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24596" w14:textId="77777777" w:rsidR="009C73BA" w:rsidRDefault="009C73BA" w:rsidP="0006110C">
      <w:pPr>
        <w:jc w:val="center"/>
        <w:rPr>
          <w:b/>
          <w:u w:val="single"/>
        </w:rPr>
      </w:pPr>
    </w:p>
    <w:p w14:paraId="62E90485" w14:textId="77777777" w:rsidR="009C73BA" w:rsidRDefault="009C73BA" w:rsidP="0006110C">
      <w:pPr>
        <w:jc w:val="center"/>
        <w:rPr>
          <w:b/>
          <w:u w:val="single"/>
        </w:rPr>
      </w:pPr>
    </w:p>
    <w:p w14:paraId="1AB50BB7" w14:textId="753250ED" w:rsidR="0006110C" w:rsidRPr="008C278D" w:rsidRDefault="00FF5F6E" w:rsidP="0006110C">
      <w:pPr>
        <w:jc w:val="center"/>
        <w:rPr>
          <w:b/>
          <w:u w:val="single"/>
        </w:rPr>
      </w:pPr>
      <w:r>
        <w:rPr>
          <w:b/>
          <w:u w:val="single"/>
        </w:rPr>
        <w:t>PROJE ASİSTANI HİZMET ALIM</w:t>
      </w:r>
      <w:r w:rsidR="0006110C" w:rsidRPr="008C278D">
        <w:rPr>
          <w:b/>
          <w:u w:val="single"/>
        </w:rPr>
        <w:t xml:space="preserve"> ÇAĞRISI</w:t>
      </w:r>
    </w:p>
    <w:p w14:paraId="2DC97DF0" w14:textId="77777777" w:rsidR="00827F6C" w:rsidRPr="00954AEA" w:rsidRDefault="00827F6C" w:rsidP="0006110C">
      <w:pPr>
        <w:jc w:val="center"/>
        <w:rPr>
          <w:b/>
          <w:u w:val="single"/>
        </w:rPr>
      </w:pPr>
    </w:p>
    <w:p w14:paraId="2E8F379C" w14:textId="03386C25" w:rsidR="0006110C" w:rsidRDefault="0006110C" w:rsidP="00520B7D">
      <w:pPr>
        <w:pStyle w:val="GvdeMetni"/>
        <w:spacing w:line="360" w:lineRule="auto"/>
        <w:ind w:right="113"/>
        <w:jc w:val="both"/>
      </w:pPr>
      <w:r w:rsidRPr="00CC6DA7">
        <w:t>“</w:t>
      </w:r>
      <w:r w:rsidRPr="00827F6C">
        <w:t xml:space="preserve">İş Sürekliliği Yönetimi </w:t>
      </w:r>
      <w:r w:rsidR="00543D5B">
        <w:t>Yaklaşımı</w:t>
      </w:r>
      <w:r w:rsidRPr="00827F6C">
        <w:t xml:space="preserve"> ile Sanayi Kuruluşlarının Afetlere Dirençli Hale Getirilmesi: Marmara Bölgesi Uygulaması</w:t>
      </w:r>
      <w:r w:rsidRPr="00CC6DA7">
        <w:t xml:space="preserve"> (RESMAR)” </w:t>
      </w:r>
      <w:r>
        <w:t xml:space="preserve">projesi </w:t>
      </w:r>
      <w:r w:rsidRPr="00CC6DA7">
        <w:t>Avrupa Birliği Sivil Koruma Mekanizması (UCPM) Afet Risklerinin Azaltılması Tek Ülke Hibe Programı kapsamında İçişleri Bakanlığı Afet ve Acil Durum Yönetimi Başkanlığı (AFAD)</w:t>
      </w:r>
      <w:r>
        <w:t xml:space="preserve"> ve </w:t>
      </w:r>
      <w:r w:rsidRPr="00CC6DA7">
        <w:t>AB tarafından ortaklaşa finanse edil</w:t>
      </w:r>
      <w:r>
        <w:t>mektedir.</w:t>
      </w:r>
    </w:p>
    <w:p w14:paraId="269988EE" w14:textId="77777777" w:rsidR="00FC7A5F" w:rsidRDefault="00FC7A5F" w:rsidP="00520B7D">
      <w:pPr>
        <w:pStyle w:val="GvdeMetni"/>
        <w:spacing w:line="360" w:lineRule="auto"/>
        <w:ind w:right="113"/>
        <w:jc w:val="both"/>
      </w:pPr>
    </w:p>
    <w:p w14:paraId="47552421" w14:textId="63B2564E" w:rsidR="0006110C" w:rsidRDefault="0006110C" w:rsidP="00520B7D">
      <w:pPr>
        <w:pStyle w:val="GvdeMetni"/>
        <w:spacing w:line="360" w:lineRule="auto"/>
        <w:ind w:right="113"/>
        <w:jc w:val="both"/>
      </w:pPr>
      <w:r w:rsidRPr="00CC6DA7">
        <w:t xml:space="preserve">Projenin uygulanması Ankara'daki AFAD </w:t>
      </w:r>
      <w:r>
        <w:t>Başkanlığında</w:t>
      </w:r>
      <w:r w:rsidRPr="00CC6DA7">
        <w:t xml:space="preserve"> </w:t>
      </w:r>
      <w:r w:rsidR="005143BC">
        <w:t xml:space="preserve">ve Marmara Bölgesi’nde illerde </w:t>
      </w:r>
      <w:r w:rsidRPr="00CC6DA7">
        <w:t xml:space="preserve">gerçekleştirilecektir. AFAD, danışmanların çalışması için </w:t>
      </w:r>
      <w:r>
        <w:t>Başkanlıkta</w:t>
      </w:r>
      <w:r w:rsidRPr="00CC6DA7">
        <w:t xml:space="preserve"> bir alan sağlayacaktır.</w:t>
      </w:r>
    </w:p>
    <w:p w14:paraId="0C8CEE6B" w14:textId="77777777" w:rsidR="00FC7A5F" w:rsidRDefault="00FC7A5F" w:rsidP="00520B7D">
      <w:pPr>
        <w:pStyle w:val="GvdeMetni"/>
        <w:spacing w:line="360" w:lineRule="auto"/>
        <w:ind w:right="113"/>
        <w:jc w:val="both"/>
      </w:pPr>
    </w:p>
    <w:p w14:paraId="2857D244" w14:textId="7D8C5B06" w:rsidR="0006110C" w:rsidRDefault="0006110C" w:rsidP="00520B7D">
      <w:pPr>
        <w:pStyle w:val="GvdeMetni"/>
        <w:spacing w:line="360" w:lineRule="auto"/>
        <w:ind w:right="113"/>
        <w:jc w:val="both"/>
      </w:pPr>
      <w:r w:rsidRPr="00CC6DA7">
        <w:t>Bu</w:t>
      </w:r>
      <w:r>
        <w:t xml:space="preserve"> çağrı</w:t>
      </w:r>
      <w:r w:rsidRPr="00CC6DA7">
        <w:t xml:space="preserve">, </w:t>
      </w:r>
      <w:r w:rsidR="008A2CBA" w:rsidRPr="00FF5F6E">
        <w:rPr>
          <w:b/>
        </w:rPr>
        <w:t>Proje Asi</w:t>
      </w:r>
      <w:r w:rsidR="00822033" w:rsidRPr="00FF5F6E">
        <w:rPr>
          <w:b/>
        </w:rPr>
        <w:t>s</w:t>
      </w:r>
      <w:r w:rsidR="008A2CBA" w:rsidRPr="00FF5F6E">
        <w:rPr>
          <w:b/>
        </w:rPr>
        <w:t>tanı</w:t>
      </w:r>
      <w:r w:rsidR="008A2CBA" w:rsidRPr="00AF7869">
        <w:t xml:space="preserve"> </w:t>
      </w:r>
      <w:r w:rsidR="00101458">
        <w:t>alım</w:t>
      </w:r>
      <w:r w:rsidRPr="00AF7869">
        <w:t xml:space="preserve"> çağrısıdır.</w:t>
      </w:r>
      <w:r w:rsidR="00F55909">
        <w:t xml:space="preserve"> </w:t>
      </w:r>
      <w:r w:rsidRPr="00AF7869">
        <w:t>Başarılı</w:t>
      </w:r>
      <w:r w:rsidR="00F55909">
        <w:t xml:space="preserve"> </w:t>
      </w:r>
      <w:r w:rsidRPr="00AF7869">
        <w:t>adaylar ile belirli bir süre için global fiyatlı hizmet sözleşmesi imzalanacaktır.</w:t>
      </w:r>
    </w:p>
    <w:p w14:paraId="2436F723" w14:textId="77777777" w:rsidR="00827F6C" w:rsidRDefault="00827F6C" w:rsidP="00827F6C">
      <w:pPr>
        <w:pStyle w:val="GvdeMetni"/>
        <w:spacing w:line="360" w:lineRule="auto"/>
        <w:ind w:left="116" w:right="113"/>
        <w:jc w:val="both"/>
      </w:pPr>
    </w:p>
    <w:p w14:paraId="4C2A5118" w14:textId="6D82F08B" w:rsidR="0006110C" w:rsidRPr="00FF6789" w:rsidRDefault="00AF1AD1" w:rsidP="00FF6789">
      <w:pPr>
        <w:pStyle w:val="ListeParagraf"/>
        <w:numPr>
          <w:ilvl w:val="0"/>
          <w:numId w:val="13"/>
        </w:numPr>
        <w:jc w:val="both"/>
        <w:rPr>
          <w:b/>
        </w:rPr>
      </w:pPr>
      <w:r>
        <w:rPr>
          <w:b/>
        </w:rPr>
        <w:t>PROJE HAKKINDA BİLGİ</w:t>
      </w:r>
    </w:p>
    <w:p w14:paraId="798812AE" w14:textId="77777777" w:rsidR="00827F6C" w:rsidRDefault="00827F6C" w:rsidP="0006110C">
      <w:pPr>
        <w:jc w:val="both"/>
        <w:rPr>
          <w:b/>
        </w:rPr>
      </w:pPr>
    </w:p>
    <w:p w14:paraId="14325DFB" w14:textId="1C44EA14" w:rsidR="00827F6C" w:rsidRPr="00CC6DA7" w:rsidRDefault="0006110C" w:rsidP="009C73BA">
      <w:pPr>
        <w:spacing w:line="360" w:lineRule="auto"/>
        <w:jc w:val="both"/>
        <w:rPr>
          <w:b/>
        </w:rPr>
      </w:pPr>
      <w:r w:rsidRPr="00CC6DA7">
        <w:rPr>
          <w:b/>
        </w:rPr>
        <w:t xml:space="preserve">Başlık: </w:t>
      </w:r>
      <w:r w:rsidRPr="00954AEA">
        <w:rPr>
          <w:rFonts w:asciiTheme="minorHAnsi"/>
          <w:lang w:val="tr-TR"/>
        </w:rPr>
        <w:t>İş</w:t>
      </w:r>
      <w:r w:rsidRPr="00954AEA">
        <w:rPr>
          <w:rFonts w:asciiTheme="minorHAnsi"/>
          <w:lang w:val="tr-TR"/>
        </w:rPr>
        <w:t xml:space="preserve"> S</w:t>
      </w:r>
      <w:r w:rsidRPr="00954AEA">
        <w:rPr>
          <w:rFonts w:asciiTheme="minorHAnsi"/>
          <w:lang w:val="tr-TR"/>
        </w:rPr>
        <w:t>ü</w:t>
      </w:r>
      <w:r w:rsidRPr="00954AEA">
        <w:rPr>
          <w:rFonts w:asciiTheme="minorHAnsi"/>
          <w:lang w:val="tr-TR"/>
        </w:rPr>
        <w:t>reklili</w:t>
      </w:r>
      <w:r w:rsidRPr="00954AEA">
        <w:rPr>
          <w:rFonts w:asciiTheme="minorHAnsi"/>
          <w:lang w:val="tr-TR"/>
        </w:rPr>
        <w:t>ğ</w:t>
      </w:r>
      <w:r w:rsidRPr="00954AEA">
        <w:rPr>
          <w:rFonts w:asciiTheme="minorHAnsi"/>
          <w:lang w:val="tr-TR"/>
        </w:rPr>
        <w:t>i Y</w:t>
      </w:r>
      <w:r w:rsidRPr="00954AEA">
        <w:rPr>
          <w:rFonts w:asciiTheme="minorHAnsi"/>
          <w:lang w:val="tr-TR"/>
        </w:rPr>
        <w:t>ö</w:t>
      </w:r>
      <w:r w:rsidRPr="00954AEA">
        <w:rPr>
          <w:rFonts w:asciiTheme="minorHAnsi"/>
          <w:lang w:val="tr-TR"/>
        </w:rPr>
        <w:t>netimi Kavram</w:t>
      </w:r>
      <w:r w:rsidRPr="00954AEA">
        <w:rPr>
          <w:rFonts w:asciiTheme="minorHAnsi"/>
          <w:lang w:val="tr-TR"/>
        </w:rPr>
        <w:t>ı</w:t>
      </w:r>
      <w:r w:rsidRPr="00954AEA">
        <w:rPr>
          <w:rFonts w:asciiTheme="minorHAnsi"/>
          <w:lang w:val="tr-TR"/>
        </w:rPr>
        <w:t xml:space="preserve"> ile Sanayi Kurulu</w:t>
      </w:r>
      <w:r w:rsidRPr="00954AEA">
        <w:rPr>
          <w:rFonts w:asciiTheme="minorHAnsi"/>
          <w:lang w:val="tr-TR"/>
        </w:rPr>
        <w:t>ş</w:t>
      </w:r>
      <w:r w:rsidRPr="00954AEA">
        <w:rPr>
          <w:rFonts w:asciiTheme="minorHAnsi"/>
          <w:lang w:val="tr-TR"/>
        </w:rPr>
        <w:t>lar</w:t>
      </w:r>
      <w:r w:rsidRPr="00954AEA">
        <w:rPr>
          <w:rFonts w:asciiTheme="minorHAnsi"/>
          <w:lang w:val="tr-TR"/>
        </w:rPr>
        <w:t>ı</w:t>
      </w:r>
      <w:r w:rsidRPr="00954AEA">
        <w:rPr>
          <w:rFonts w:asciiTheme="minorHAnsi"/>
          <w:lang w:val="tr-TR"/>
        </w:rPr>
        <w:t>n</w:t>
      </w:r>
      <w:r w:rsidRPr="00954AEA">
        <w:rPr>
          <w:rFonts w:asciiTheme="minorHAnsi"/>
          <w:lang w:val="tr-TR"/>
        </w:rPr>
        <w:t>ı</w:t>
      </w:r>
      <w:r w:rsidRPr="00954AEA">
        <w:rPr>
          <w:rFonts w:asciiTheme="minorHAnsi"/>
          <w:lang w:val="tr-TR"/>
        </w:rPr>
        <w:t>n Afetlere Diren</w:t>
      </w:r>
      <w:r w:rsidRPr="00954AEA">
        <w:rPr>
          <w:rFonts w:asciiTheme="minorHAnsi"/>
          <w:lang w:val="tr-TR"/>
        </w:rPr>
        <w:t>ç</w:t>
      </w:r>
      <w:r w:rsidRPr="00954AEA">
        <w:rPr>
          <w:rFonts w:asciiTheme="minorHAnsi"/>
          <w:lang w:val="tr-TR"/>
        </w:rPr>
        <w:t>li Hale Getirilmesi: Marmara B</w:t>
      </w:r>
      <w:r w:rsidRPr="00954AEA">
        <w:rPr>
          <w:rFonts w:asciiTheme="minorHAnsi"/>
          <w:lang w:val="tr-TR"/>
        </w:rPr>
        <w:t>ö</w:t>
      </w:r>
      <w:r w:rsidRPr="00954AEA">
        <w:rPr>
          <w:rFonts w:asciiTheme="minorHAnsi"/>
          <w:lang w:val="tr-TR"/>
        </w:rPr>
        <w:t>lgesi Uygulamas</w:t>
      </w:r>
      <w:r w:rsidRPr="00954AEA">
        <w:rPr>
          <w:rFonts w:asciiTheme="minorHAnsi"/>
          <w:lang w:val="tr-TR"/>
        </w:rPr>
        <w:t>ı</w:t>
      </w:r>
      <w:r w:rsidRPr="00CC6DA7">
        <w:t xml:space="preserve"> (RESMAR)</w:t>
      </w:r>
    </w:p>
    <w:p w14:paraId="60E0414F" w14:textId="1AD4AFE0" w:rsidR="00827F6C" w:rsidRPr="00954AEA" w:rsidRDefault="0006110C" w:rsidP="009C73BA">
      <w:pPr>
        <w:spacing w:line="360" w:lineRule="auto"/>
        <w:jc w:val="both"/>
      </w:pPr>
      <w:r w:rsidRPr="00CC6DA7">
        <w:rPr>
          <w:b/>
        </w:rPr>
        <w:t xml:space="preserve">Hibe Programı: </w:t>
      </w:r>
      <w:r w:rsidRPr="00954AEA">
        <w:t>Avrupa Birliği Sivil Koruma Mekanizması (UCPM) / Afet Risk Yönetimi için Teknik Destek (Track-1)</w:t>
      </w:r>
    </w:p>
    <w:p w14:paraId="7FE810FC" w14:textId="3723FC64" w:rsidR="0006110C" w:rsidRDefault="00D65137" w:rsidP="0006110C">
      <w:pPr>
        <w:jc w:val="both"/>
      </w:pPr>
      <w:r>
        <w:rPr>
          <w:b/>
        </w:rPr>
        <w:t>Proje Bitiş Tarihi</w:t>
      </w:r>
      <w:r w:rsidR="0006110C" w:rsidRPr="00CC6DA7">
        <w:rPr>
          <w:b/>
        </w:rPr>
        <w:t xml:space="preserve">: </w:t>
      </w:r>
      <w:r w:rsidRPr="00D65137">
        <w:t>31 Aralık 2025</w:t>
      </w:r>
    </w:p>
    <w:p w14:paraId="3C54F84A" w14:textId="77777777" w:rsidR="00827F6C" w:rsidRDefault="00827F6C" w:rsidP="0006110C">
      <w:pPr>
        <w:jc w:val="both"/>
        <w:rPr>
          <w:b/>
        </w:rPr>
      </w:pPr>
    </w:p>
    <w:p w14:paraId="04E08E35" w14:textId="22C5F7CA" w:rsidR="0006110C" w:rsidRDefault="0006110C" w:rsidP="0006110C">
      <w:pPr>
        <w:jc w:val="both"/>
        <w:rPr>
          <w:b/>
        </w:rPr>
      </w:pPr>
      <w:r w:rsidRPr="00CC6DA7">
        <w:rPr>
          <w:b/>
        </w:rPr>
        <w:t>Gerekçe:</w:t>
      </w:r>
    </w:p>
    <w:p w14:paraId="1FBFD01C" w14:textId="77777777" w:rsidR="00827F6C" w:rsidRDefault="00827F6C" w:rsidP="0006110C">
      <w:pPr>
        <w:jc w:val="both"/>
        <w:rPr>
          <w:b/>
        </w:rPr>
      </w:pPr>
    </w:p>
    <w:p w14:paraId="35BC4811" w14:textId="28D76534" w:rsidR="0006110C" w:rsidRDefault="0006110C" w:rsidP="00827F6C">
      <w:pPr>
        <w:spacing w:line="360" w:lineRule="auto"/>
        <w:jc w:val="both"/>
      </w:pPr>
      <w:r w:rsidRPr="00954AEA">
        <w:t xml:space="preserve">Bir afet durumunda, afetin büyüklüğüne ve verdiği zarara bağlı olarak ekonomik hayat kesintiye uğramakta ve hatta durma noktasına gelebilmektedir. Bu nedenle sanayi kuruluşlarının dayanıklılıklarının artırılması ve olası bir afet öncesinde hazırlıklı olmalarının sağlanması önemlidir. Sanayi kuruluşlarının faaliyetlerine devam edebilmeleri için önceden iş sürekliliği planları hazırlayarak her türlü tehdit ve tehlikeden korunmaları mümkündür. </w:t>
      </w:r>
    </w:p>
    <w:p w14:paraId="6A524EC2" w14:textId="77777777" w:rsidR="00FF6789" w:rsidRPr="00954AEA" w:rsidRDefault="00FF6789" w:rsidP="00827F6C">
      <w:pPr>
        <w:spacing w:line="360" w:lineRule="auto"/>
        <w:jc w:val="both"/>
      </w:pPr>
    </w:p>
    <w:p w14:paraId="13259297" w14:textId="7B07AEB9" w:rsidR="0006110C" w:rsidRDefault="0006110C" w:rsidP="00827F6C">
      <w:pPr>
        <w:spacing w:line="360" w:lineRule="auto"/>
        <w:jc w:val="both"/>
      </w:pPr>
      <w:r w:rsidRPr="00954AEA">
        <w:t xml:space="preserve">Organize Sanayi Bölgeleri (OSB) hem ekonomik büyüklüğü hem de yarattığı işgücü ile Türkiye'nin ekonomik bağımsızlığı için çok önemli bir yere sahiptir. OSB'lerin herhangi bir kesinti sonrasında değer yaratan ürün ve hizmetlerini sunamaması, katılımcı firmaları ve çalışanlarını etkilemenin yanı sıra bölgesel ve ulusal ölçekte ciddi sonuçlar doğurabilir. Bu nedenle OSB'ler tarafından sunulan değer yaratan ürün ve hizmetlerin herhangi bir kesinti sonrasında da devamlılığının sağlanması gerekmektedir. Bu da OSB'lerde iş sürekliliği yönetim sistem ve planlarının kabul edilmesi, uygulanması ve sürdürülmesi ile her OSB'nin kendi iş sürekliliği planını hazırlaması ve bu planların yaşayan dokümanlar olarak takip edilmesi ile sağlanabilir. İş sürekliliği yönetimi planlanmadan önce risk kültürünün oluşturulması ve bu konuda </w:t>
      </w:r>
      <w:r w:rsidRPr="00954AEA">
        <w:lastRenderedPageBreak/>
        <w:t>farkındalığın artırılması gerekliliği hem üstler hem de çalışanlar tarafından benimsenmelidir. Beklenmedik durumlara hazırlıklı olmak için rol ve sorumluluklar belirlenmeli, iş sürekliliği yönetimi katkı ve katılımla yürütülmelidir.</w:t>
      </w:r>
    </w:p>
    <w:p w14:paraId="70C6EC69" w14:textId="77777777" w:rsidR="00FF6789" w:rsidRPr="00CC6DA7" w:rsidRDefault="00FF6789" w:rsidP="00827F6C">
      <w:pPr>
        <w:spacing w:line="360" w:lineRule="auto"/>
        <w:jc w:val="both"/>
        <w:rPr>
          <w:b/>
        </w:rPr>
      </w:pPr>
    </w:p>
    <w:p w14:paraId="2375593D" w14:textId="043911DA" w:rsidR="0006110C" w:rsidRDefault="00FC7A5F" w:rsidP="00827F6C">
      <w:pPr>
        <w:spacing w:line="360" w:lineRule="auto"/>
        <w:jc w:val="both"/>
      </w:pPr>
      <w:r>
        <w:t>P</w:t>
      </w:r>
      <w:r w:rsidR="0006110C" w:rsidRPr="00954AEA">
        <w:t xml:space="preserve">rojenin amacı doğrultusunda yönetilebilmesi, özel hedeflerine ulaşabilmesi, projeden istenen sonuçların elde edilebilmesi, proje ve proje ortağı ilişkilerinin sürdürülebilmesi için </w:t>
      </w:r>
      <w:r w:rsidR="0006110C" w:rsidRPr="00AF7869">
        <w:t xml:space="preserve">bu </w:t>
      </w:r>
      <w:r w:rsidR="00536F4E" w:rsidRPr="00AF7869">
        <w:t>danışmanlık</w:t>
      </w:r>
      <w:r w:rsidR="0006110C" w:rsidRPr="00AF7869">
        <w:t xml:space="preserve"> sözleşmesi çağrısında </w:t>
      </w:r>
      <w:r w:rsidR="0006110C" w:rsidRPr="00954AEA">
        <w:t>“İş Tanımı” başlığı altında yer alan görevleri yerine getirecek ve “</w:t>
      </w:r>
      <w:r w:rsidR="00FF6789">
        <w:t xml:space="preserve">İşe Alınma </w:t>
      </w:r>
      <w:r w:rsidR="0006110C" w:rsidRPr="00954AEA">
        <w:t xml:space="preserve">İçin Gerekli Şartlar” başlığı altında yer alan özelliklere sahip deneyimli </w:t>
      </w:r>
      <w:r w:rsidR="008A2CBA" w:rsidRPr="00DA7ACF">
        <w:rPr>
          <w:b/>
        </w:rPr>
        <w:t>Proje Asistanı</w:t>
      </w:r>
      <w:r w:rsidRPr="00DA7ACF">
        <w:rPr>
          <w:b/>
        </w:rPr>
        <w:t>na</w:t>
      </w:r>
      <w:r>
        <w:t xml:space="preserve"> </w:t>
      </w:r>
      <w:r w:rsidR="00935E14">
        <w:t>i</w:t>
      </w:r>
      <w:r w:rsidR="0006110C" w:rsidRPr="00954AEA">
        <w:t>htiyaç duyulmaktadır.</w:t>
      </w:r>
    </w:p>
    <w:p w14:paraId="2DF82164" w14:textId="2325BB58" w:rsidR="00827F6C" w:rsidRDefault="00827F6C" w:rsidP="0006110C">
      <w:pPr>
        <w:jc w:val="both"/>
      </w:pPr>
    </w:p>
    <w:p w14:paraId="13573E0D" w14:textId="440B8F68" w:rsidR="0006110C" w:rsidRDefault="0006110C" w:rsidP="0006110C">
      <w:pPr>
        <w:jc w:val="both"/>
        <w:rPr>
          <w:b/>
        </w:rPr>
      </w:pPr>
      <w:r w:rsidRPr="00CC6DA7">
        <w:rPr>
          <w:b/>
        </w:rPr>
        <w:t xml:space="preserve">Projenin </w:t>
      </w:r>
      <w:r>
        <w:rPr>
          <w:b/>
        </w:rPr>
        <w:t>Amacı</w:t>
      </w:r>
      <w:r w:rsidRPr="00CC6DA7">
        <w:rPr>
          <w:b/>
        </w:rPr>
        <w:t>:</w:t>
      </w:r>
    </w:p>
    <w:p w14:paraId="0A89530A" w14:textId="77777777" w:rsidR="00827F6C" w:rsidRDefault="00827F6C" w:rsidP="0006110C">
      <w:pPr>
        <w:jc w:val="both"/>
        <w:rPr>
          <w:b/>
        </w:rPr>
      </w:pPr>
    </w:p>
    <w:p w14:paraId="14F42D7A" w14:textId="51435A55" w:rsidR="0006110C" w:rsidRDefault="0006110C" w:rsidP="00827F6C">
      <w:pPr>
        <w:spacing w:line="360" w:lineRule="auto"/>
        <w:jc w:val="both"/>
      </w:pPr>
      <w:r w:rsidRPr="00A06003">
        <w:t>Marmara Bölgesi'ndeki sanayi kuruluşlarının olası afetlere karşı dayanıklılığını, teknik/kurumsal/idari kapasitesini ve farkındalığını artırmak.</w:t>
      </w:r>
    </w:p>
    <w:p w14:paraId="1FED5575" w14:textId="77777777" w:rsidR="00827F6C" w:rsidRPr="00A06003" w:rsidRDefault="00827F6C" w:rsidP="0006110C">
      <w:pPr>
        <w:jc w:val="both"/>
      </w:pPr>
    </w:p>
    <w:p w14:paraId="76814FFF" w14:textId="6EF43687" w:rsidR="0006110C" w:rsidRDefault="0006110C" w:rsidP="0006110C">
      <w:pPr>
        <w:jc w:val="both"/>
        <w:rPr>
          <w:b/>
        </w:rPr>
      </w:pPr>
      <w:r w:rsidRPr="00CC6DA7">
        <w:rPr>
          <w:b/>
        </w:rPr>
        <w:t>Projenin Hedefleri:</w:t>
      </w:r>
    </w:p>
    <w:p w14:paraId="29DCCEC2" w14:textId="77777777" w:rsidR="00827F6C" w:rsidRPr="00CC6DA7" w:rsidRDefault="00827F6C" w:rsidP="0006110C">
      <w:pPr>
        <w:jc w:val="both"/>
        <w:rPr>
          <w:b/>
        </w:rPr>
      </w:pPr>
    </w:p>
    <w:p w14:paraId="59E6F00F" w14:textId="77777777" w:rsidR="0006110C" w:rsidRPr="00A06003" w:rsidRDefault="0006110C" w:rsidP="00827F6C">
      <w:pPr>
        <w:spacing w:line="360" w:lineRule="auto"/>
        <w:jc w:val="both"/>
      </w:pPr>
      <w:r w:rsidRPr="00A06003">
        <w:t>Bu proje aynı zamanda aşağıdaki üç özel hedefi de öngörmektedir:</w:t>
      </w:r>
    </w:p>
    <w:p w14:paraId="0B944432" w14:textId="4B940C14" w:rsidR="0006110C" w:rsidRPr="00A06003" w:rsidRDefault="0006110C" w:rsidP="009C73BA">
      <w:pPr>
        <w:pStyle w:val="ListeParagraf"/>
        <w:numPr>
          <w:ilvl w:val="0"/>
          <w:numId w:val="5"/>
        </w:numPr>
        <w:spacing w:line="360" w:lineRule="auto"/>
        <w:jc w:val="both"/>
      </w:pPr>
      <w:r w:rsidRPr="00A06003">
        <w:t>İş Sürekliliği Yönetim Sistemi ve İş Sürekliliği Planları ile Marmara Bölgesi'ndeki sanayi kuruluşlarının olası afetlere karşı dayanıklılığını artırmak,</w:t>
      </w:r>
    </w:p>
    <w:p w14:paraId="5208F659" w14:textId="01DF7074" w:rsidR="0006110C" w:rsidRPr="00A06003" w:rsidRDefault="005143BC" w:rsidP="009C73BA">
      <w:pPr>
        <w:pStyle w:val="ListeParagraf"/>
        <w:numPr>
          <w:ilvl w:val="0"/>
          <w:numId w:val="5"/>
        </w:numPr>
        <w:spacing w:line="360" w:lineRule="auto"/>
        <w:jc w:val="both"/>
      </w:pPr>
      <w:r>
        <w:t>T</w:t>
      </w:r>
      <w:r w:rsidR="0006110C" w:rsidRPr="00A06003">
        <w:t>eknik ve idari kapasitelerin ve farkındalığın artırılması</w:t>
      </w:r>
    </w:p>
    <w:p w14:paraId="3CDF9969" w14:textId="3B82419B" w:rsidR="0006110C" w:rsidRPr="00A06003" w:rsidRDefault="00A76408" w:rsidP="009C73BA">
      <w:pPr>
        <w:pStyle w:val="ListeParagraf"/>
        <w:numPr>
          <w:ilvl w:val="0"/>
          <w:numId w:val="5"/>
        </w:numPr>
        <w:spacing w:line="360" w:lineRule="auto"/>
        <w:jc w:val="both"/>
      </w:pPr>
      <w:r>
        <w:t>İ</w:t>
      </w:r>
      <w:r w:rsidR="0006110C" w:rsidRPr="00A06003">
        <w:t>yi uygulamaların paylaşılmasını kolaylaştırmak</w:t>
      </w:r>
    </w:p>
    <w:p w14:paraId="690D2C41" w14:textId="77777777" w:rsidR="0006110C" w:rsidRDefault="0006110C" w:rsidP="00827F6C">
      <w:pPr>
        <w:spacing w:line="360" w:lineRule="auto"/>
        <w:jc w:val="both"/>
      </w:pPr>
    </w:p>
    <w:p w14:paraId="3967B505" w14:textId="77777777" w:rsidR="0006110C" w:rsidRPr="00A06003" w:rsidRDefault="0006110C" w:rsidP="00827F6C">
      <w:pPr>
        <w:spacing w:line="360" w:lineRule="auto"/>
        <w:jc w:val="both"/>
      </w:pPr>
      <w:r w:rsidRPr="00A06003">
        <w:t xml:space="preserve">Yukarıdaki amaç ve özel hedefleri yerine getirmek için RESMAR projesi üç </w:t>
      </w:r>
      <w:r>
        <w:t>b</w:t>
      </w:r>
      <w:r w:rsidRPr="00A06003">
        <w:t xml:space="preserve">ileşen etrafında yapılandırılmıştır.  </w:t>
      </w:r>
    </w:p>
    <w:p w14:paraId="5A9860E0" w14:textId="77777777" w:rsidR="0006110C" w:rsidRPr="00A06003" w:rsidRDefault="0006110C" w:rsidP="009C73BA">
      <w:pPr>
        <w:spacing w:line="360" w:lineRule="auto"/>
      </w:pPr>
      <w:r w:rsidRPr="00A06003">
        <w:t>Bileşen 1: Uygulama Aşaması</w:t>
      </w:r>
    </w:p>
    <w:p w14:paraId="22C945F9" w14:textId="77777777" w:rsidR="0006110C" w:rsidRPr="00A06003" w:rsidRDefault="0006110C" w:rsidP="009C73BA">
      <w:pPr>
        <w:spacing w:line="360" w:lineRule="auto"/>
      </w:pPr>
      <w:r w:rsidRPr="00A06003">
        <w:t>Bileşen 2: Eğitim Aşaması</w:t>
      </w:r>
    </w:p>
    <w:p w14:paraId="1E8E17B5" w14:textId="16F4A9BE" w:rsidR="0006110C" w:rsidRDefault="0006110C" w:rsidP="009C73BA">
      <w:pPr>
        <w:spacing w:line="360" w:lineRule="auto"/>
      </w:pPr>
      <w:r w:rsidRPr="00A06003">
        <w:t>Bileşen 3: İyi Uygulamaların Yaygınlaştırılması Aşaması</w:t>
      </w:r>
    </w:p>
    <w:p w14:paraId="43209984" w14:textId="77777777" w:rsidR="00827F6C" w:rsidRPr="00A06003" w:rsidRDefault="00827F6C" w:rsidP="0006110C">
      <w:pPr>
        <w:jc w:val="both"/>
      </w:pPr>
    </w:p>
    <w:p w14:paraId="4C3041B6" w14:textId="54AE3F55" w:rsidR="0006110C" w:rsidRDefault="0006110C" w:rsidP="0006110C">
      <w:pPr>
        <w:jc w:val="both"/>
        <w:rPr>
          <w:b/>
        </w:rPr>
      </w:pPr>
      <w:r w:rsidRPr="00A06003">
        <w:rPr>
          <w:b/>
        </w:rPr>
        <w:t>Projenin Bileşenleri:</w:t>
      </w:r>
    </w:p>
    <w:p w14:paraId="3BC08CAD" w14:textId="77777777" w:rsidR="00827F6C" w:rsidRPr="00CC6DA7" w:rsidRDefault="00827F6C" w:rsidP="0006110C">
      <w:pPr>
        <w:jc w:val="both"/>
        <w:rPr>
          <w:b/>
        </w:rPr>
      </w:pPr>
    </w:p>
    <w:p w14:paraId="7255BD7A" w14:textId="64E198CB" w:rsidR="0006110C" w:rsidRDefault="0006110C" w:rsidP="00827F6C">
      <w:pPr>
        <w:spacing w:line="360" w:lineRule="auto"/>
        <w:jc w:val="both"/>
      </w:pPr>
      <w:r w:rsidRPr="00A06003">
        <w:t>Bileşen 1'de, mevcut yasa ve uygulamalar gözden geçirilecek ve seçilen OSB'lerde uygulamalar (İş Sürekliliği Planları, OSB'lerin İş Etki Analizi vb.) yapılacaktır. Bileşen 2'de proje katılımcılarından seçilen kişilere eğitim verilecektir. Ayrıca çalıştaylar düzenlenecektir. 3. Bileşende proje uygulamalarının, iyi uygulamaların web, sosyal medya ve akademik camiada görünürlüğü sağlanacaktır.</w:t>
      </w:r>
    </w:p>
    <w:p w14:paraId="3DAF9CAE" w14:textId="77777777" w:rsidR="00827F6C" w:rsidRPr="00A06003" w:rsidRDefault="00827F6C" w:rsidP="00827F6C">
      <w:pPr>
        <w:spacing w:line="360" w:lineRule="auto"/>
        <w:jc w:val="both"/>
      </w:pPr>
    </w:p>
    <w:p w14:paraId="3C7E43BD" w14:textId="77777777" w:rsidR="00FF5F6E" w:rsidRDefault="00FF5F6E" w:rsidP="00827F6C">
      <w:pPr>
        <w:spacing w:line="360" w:lineRule="auto"/>
        <w:jc w:val="both"/>
        <w:rPr>
          <w:b/>
          <w:u w:val="single"/>
        </w:rPr>
      </w:pPr>
    </w:p>
    <w:p w14:paraId="467376FC" w14:textId="77777777" w:rsidR="00FF5F6E" w:rsidRDefault="00FF5F6E" w:rsidP="00827F6C">
      <w:pPr>
        <w:spacing w:line="360" w:lineRule="auto"/>
        <w:jc w:val="both"/>
        <w:rPr>
          <w:b/>
          <w:u w:val="single"/>
        </w:rPr>
      </w:pPr>
    </w:p>
    <w:p w14:paraId="1AF3BB39" w14:textId="77777777" w:rsidR="00FF5F6E" w:rsidRDefault="00FF5F6E" w:rsidP="00827F6C">
      <w:pPr>
        <w:spacing w:line="360" w:lineRule="auto"/>
        <w:jc w:val="both"/>
        <w:rPr>
          <w:b/>
          <w:u w:val="single"/>
        </w:rPr>
      </w:pPr>
    </w:p>
    <w:p w14:paraId="5E52F3C5" w14:textId="56A88B45" w:rsidR="0006110C" w:rsidRPr="009C73BA" w:rsidRDefault="0006110C" w:rsidP="00827F6C">
      <w:pPr>
        <w:spacing w:line="360" w:lineRule="auto"/>
        <w:jc w:val="both"/>
        <w:rPr>
          <w:b/>
          <w:u w:val="single"/>
        </w:rPr>
      </w:pPr>
      <w:r w:rsidRPr="009C73BA">
        <w:rPr>
          <w:b/>
          <w:u w:val="single"/>
        </w:rPr>
        <w:lastRenderedPageBreak/>
        <w:t>Bileşen 1: Uygulama Aşaması</w:t>
      </w:r>
    </w:p>
    <w:p w14:paraId="2F5EAF8C" w14:textId="77777777" w:rsidR="0006110C" w:rsidRPr="00A06003" w:rsidRDefault="0006110C" w:rsidP="00827F6C">
      <w:pPr>
        <w:spacing w:line="360" w:lineRule="auto"/>
        <w:jc w:val="both"/>
      </w:pPr>
      <w:r w:rsidRPr="00A06003">
        <w:t>Faaliyet 1.1 Açılış Toplantısı</w:t>
      </w:r>
    </w:p>
    <w:p w14:paraId="5E8165AC" w14:textId="77777777" w:rsidR="0006110C" w:rsidRPr="00A06003" w:rsidRDefault="0006110C" w:rsidP="00827F6C">
      <w:pPr>
        <w:spacing w:line="360" w:lineRule="auto"/>
        <w:jc w:val="both"/>
      </w:pPr>
      <w:r w:rsidRPr="00A06003">
        <w:t>Faaliyet 1.2 Paydaşlarla birlikte çalışılacak OSB'lerin belirlenmesi</w:t>
      </w:r>
    </w:p>
    <w:p w14:paraId="25267331" w14:textId="77777777" w:rsidR="0006110C" w:rsidRPr="00A06003" w:rsidRDefault="0006110C" w:rsidP="00827F6C">
      <w:pPr>
        <w:spacing w:line="360" w:lineRule="auto"/>
        <w:jc w:val="both"/>
      </w:pPr>
      <w:r w:rsidRPr="00A06003">
        <w:t>Faaliyet 1.3 Ulusal ve Uluslararası Mevzuat, Planlar ve İyi Uygulamaların Gözden Geçirilmesi</w:t>
      </w:r>
    </w:p>
    <w:p w14:paraId="4F1DF45E" w14:textId="77777777" w:rsidR="0006110C" w:rsidRPr="00A06003" w:rsidRDefault="0006110C" w:rsidP="00827F6C">
      <w:pPr>
        <w:spacing w:line="360" w:lineRule="auto"/>
        <w:jc w:val="both"/>
      </w:pPr>
      <w:r w:rsidRPr="00A06003">
        <w:t>Faaliyet 1.4 OSB'lerin İş Etki Analizlerinin Yapılması</w:t>
      </w:r>
    </w:p>
    <w:p w14:paraId="4B34A49F" w14:textId="77777777" w:rsidR="0006110C" w:rsidRPr="00A06003" w:rsidRDefault="0006110C" w:rsidP="00827F6C">
      <w:pPr>
        <w:spacing w:line="360" w:lineRule="auto"/>
        <w:jc w:val="both"/>
      </w:pPr>
      <w:r w:rsidRPr="00A06003">
        <w:t>Faaliyet 1.5 AFAD-EKA'nın (AFAD Endüstriyel Kaza Etki Alanı Modelleme Yazılımı) OSB'lerde Test Edilmesi ve Modelleme Sonuçlarının Diğer Yazılımlarla Karşılaştırılması</w:t>
      </w:r>
    </w:p>
    <w:p w14:paraId="3D9C45DF" w14:textId="77777777" w:rsidR="0006110C" w:rsidRPr="00A06003" w:rsidRDefault="0006110C" w:rsidP="00827F6C">
      <w:pPr>
        <w:spacing w:line="360" w:lineRule="auto"/>
        <w:jc w:val="both"/>
      </w:pPr>
      <w:r w:rsidRPr="00A06003">
        <w:t>Faaliyet 1.6 OSB'lerin İş Sürekliliği Planlarının Hazırlanması</w:t>
      </w:r>
    </w:p>
    <w:p w14:paraId="2F315B3F" w14:textId="77777777" w:rsidR="0006110C" w:rsidRPr="00A06003" w:rsidRDefault="0006110C" w:rsidP="00827F6C">
      <w:pPr>
        <w:spacing w:line="360" w:lineRule="auto"/>
        <w:jc w:val="both"/>
      </w:pPr>
      <w:r w:rsidRPr="00A06003">
        <w:t xml:space="preserve">Faaliyet 1.7 Proje Sonuç ve Öneriler Raporunun Hazırlanması </w:t>
      </w:r>
    </w:p>
    <w:p w14:paraId="1386548F" w14:textId="77777777" w:rsidR="0006110C" w:rsidRPr="00CC6DA7" w:rsidRDefault="0006110C" w:rsidP="00827F6C">
      <w:pPr>
        <w:spacing w:line="360" w:lineRule="auto"/>
        <w:jc w:val="both"/>
        <w:rPr>
          <w:b/>
        </w:rPr>
      </w:pPr>
    </w:p>
    <w:p w14:paraId="2366AF2B" w14:textId="77777777" w:rsidR="0006110C" w:rsidRPr="009C73BA" w:rsidRDefault="0006110C" w:rsidP="00827F6C">
      <w:pPr>
        <w:spacing w:line="360" w:lineRule="auto"/>
        <w:jc w:val="both"/>
        <w:rPr>
          <w:b/>
          <w:u w:val="single"/>
        </w:rPr>
      </w:pPr>
      <w:r w:rsidRPr="009C73BA">
        <w:rPr>
          <w:b/>
          <w:u w:val="single"/>
        </w:rPr>
        <w:t>Bileşen 2: Eğitim Aşaması</w:t>
      </w:r>
    </w:p>
    <w:p w14:paraId="355AC775" w14:textId="77777777" w:rsidR="0006110C" w:rsidRPr="00A06003" w:rsidRDefault="0006110C" w:rsidP="00827F6C">
      <w:pPr>
        <w:spacing w:line="360" w:lineRule="auto"/>
        <w:jc w:val="both"/>
      </w:pPr>
      <w:r w:rsidRPr="00A06003">
        <w:t xml:space="preserve">Faaliyet 2.1 AFAD personeline İş Sürekliliği Enstitüsü (CBCI) Eğitimleri Sertifikası verilmesi </w:t>
      </w:r>
    </w:p>
    <w:p w14:paraId="76A2AE3D" w14:textId="77777777" w:rsidR="0006110C" w:rsidRPr="00A06003" w:rsidRDefault="0006110C" w:rsidP="00827F6C">
      <w:pPr>
        <w:spacing w:line="360" w:lineRule="auto"/>
        <w:jc w:val="both"/>
      </w:pPr>
      <w:r w:rsidRPr="00A06003">
        <w:t xml:space="preserve">Faaliyet 2.2 Bir AB Üye Ülkesine Çalışma Ziyareti  </w:t>
      </w:r>
    </w:p>
    <w:p w14:paraId="5A035916" w14:textId="151A9F7F" w:rsidR="0006110C" w:rsidRDefault="0006110C" w:rsidP="00827F6C">
      <w:pPr>
        <w:spacing w:line="360" w:lineRule="auto"/>
        <w:jc w:val="both"/>
      </w:pPr>
      <w:r w:rsidRPr="00A06003">
        <w:t>Faaliyet 2.3 İş Etki Analizi ve İş Sürekliliği Planları Eğitim Dokümanının Hazırlanması</w:t>
      </w:r>
    </w:p>
    <w:p w14:paraId="39658E46" w14:textId="77777777" w:rsidR="00827F6C" w:rsidRDefault="00827F6C" w:rsidP="00827F6C">
      <w:pPr>
        <w:spacing w:line="360" w:lineRule="auto"/>
        <w:jc w:val="both"/>
      </w:pPr>
    </w:p>
    <w:p w14:paraId="4D7D95CE" w14:textId="77777777" w:rsidR="0006110C" w:rsidRPr="009C73BA" w:rsidRDefault="0006110C" w:rsidP="00827F6C">
      <w:pPr>
        <w:spacing w:line="360" w:lineRule="auto"/>
        <w:jc w:val="both"/>
        <w:rPr>
          <w:b/>
          <w:u w:val="single"/>
        </w:rPr>
      </w:pPr>
      <w:r w:rsidRPr="009C73BA">
        <w:rPr>
          <w:b/>
          <w:u w:val="single"/>
        </w:rPr>
        <w:t>Bileşen 3: İyi Uygulamaların Yaygınlaştırılması Aşaması</w:t>
      </w:r>
    </w:p>
    <w:p w14:paraId="65E8E07E" w14:textId="77777777" w:rsidR="0006110C" w:rsidRPr="00A06003" w:rsidRDefault="0006110C" w:rsidP="00827F6C">
      <w:pPr>
        <w:spacing w:line="360" w:lineRule="auto"/>
        <w:jc w:val="both"/>
      </w:pPr>
      <w:r w:rsidRPr="00A06003">
        <w:t>Faaliyet 3.1 Bir İletişim Stratejisi ve Eylem Planı Geliştirilmesi</w:t>
      </w:r>
    </w:p>
    <w:p w14:paraId="31F927C1" w14:textId="77777777" w:rsidR="0006110C" w:rsidRPr="00A06003" w:rsidRDefault="0006110C" w:rsidP="00827F6C">
      <w:pPr>
        <w:spacing w:line="360" w:lineRule="auto"/>
        <w:jc w:val="both"/>
      </w:pPr>
      <w:r w:rsidRPr="00A06003">
        <w:t>Faaliyet 3.2 Proje Web Sitesi ve Sosyal Medya Hesaplarının Oluşturulması</w:t>
      </w:r>
    </w:p>
    <w:p w14:paraId="3E76D2C2" w14:textId="77777777" w:rsidR="0006110C" w:rsidRPr="00A06003" w:rsidRDefault="0006110C" w:rsidP="00827F6C">
      <w:pPr>
        <w:spacing w:line="360" w:lineRule="auto"/>
        <w:jc w:val="both"/>
      </w:pPr>
      <w:r w:rsidRPr="00A06003">
        <w:t>Faaliyet 3.3 Kısa Bir Video ve Diğer İlgili Görünürlük Materyallerinin Hazırlanması</w:t>
      </w:r>
    </w:p>
    <w:p w14:paraId="6F80266E" w14:textId="77777777" w:rsidR="0006110C" w:rsidRPr="00A06003" w:rsidRDefault="0006110C" w:rsidP="00827F6C">
      <w:pPr>
        <w:spacing w:line="360" w:lineRule="auto"/>
        <w:jc w:val="both"/>
      </w:pPr>
      <w:r w:rsidRPr="00A06003">
        <w:t>Faaliyet 3.4 Bir Dergide Yayınlanmak Üzere Akademik Makale Hazırlanması</w:t>
      </w:r>
    </w:p>
    <w:p w14:paraId="224F2E84" w14:textId="77777777" w:rsidR="0006110C" w:rsidRPr="00A06003" w:rsidRDefault="0006110C" w:rsidP="00827F6C">
      <w:pPr>
        <w:spacing w:line="360" w:lineRule="auto"/>
        <w:jc w:val="both"/>
      </w:pPr>
      <w:r w:rsidRPr="00A06003">
        <w:t>Faaliyet 3.5 Yeni Proje Teklif Belgesinin Hazırlanması</w:t>
      </w:r>
    </w:p>
    <w:p w14:paraId="52B84ECD" w14:textId="77777777" w:rsidR="0006110C" w:rsidRDefault="0006110C" w:rsidP="00827F6C">
      <w:pPr>
        <w:spacing w:line="360" w:lineRule="auto"/>
        <w:jc w:val="both"/>
      </w:pPr>
      <w:r w:rsidRPr="00A06003">
        <w:t>Faaliyet 3.6 Proje çıktılarının paydaşlarla paylaşılması için Kapanış Toplantısı ve Uluslararası Panel</w:t>
      </w:r>
    </w:p>
    <w:p w14:paraId="03B3E7F1" w14:textId="77777777" w:rsidR="0006110C" w:rsidRPr="00A06003" w:rsidRDefault="0006110C" w:rsidP="0006110C">
      <w:pPr>
        <w:jc w:val="both"/>
      </w:pPr>
    </w:p>
    <w:p w14:paraId="27D5B762" w14:textId="4E2D9523" w:rsidR="0006110C" w:rsidRPr="00FF6789" w:rsidRDefault="00FF6789" w:rsidP="00FF6789">
      <w:pPr>
        <w:pStyle w:val="ListeParagraf"/>
        <w:numPr>
          <w:ilvl w:val="0"/>
          <w:numId w:val="13"/>
        </w:numPr>
        <w:jc w:val="both"/>
        <w:rPr>
          <w:b/>
        </w:rPr>
      </w:pPr>
      <w:r>
        <w:rPr>
          <w:b/>
        </w:rPr>
        <w:t>Kİ</w:t>
      </w:r>
      <w:r w:rsidR="0006110C" w:rsidRPr="00FF6789">
        <w:rPr>
          <w:b/>
        </w:rPr>
        <w:t>MLER BAŞ</w:t>
      </w:r>
      <w:r>
        <w:rPr>
          <w:b/>
        </w:rPr>
        <w:t>VURABİLİR</w:t>
      </w:r>
    </w:p>
    <w:p w14:paraId="649E524A" w14:textId="77777777" w:rsidR="00827F6C" w:rsidRPr="00A06003" w:rsidRDefault="00827F6C" w:rsidP="0006110C">
      <w:pPr>
        <w:jc w:val="both"/>
      </w:pPr>
    </w:p>
    <w:p w14:paraId="4CE8F23C" w14:textId="18842BF5" w:rsidR="0006110C" w:rsidRDefault="0006110C" w:rsidP="00827F6C">
      <w:pPr>
        <w:spacing w:line="360" w:lineRule="auto"/>
        <w:jc w:val="both"/>
      </w:pPr>
      <w:r w:rsidRPr="00A06003">
        <w:t>AB üye ülkeleri ve AB Sivil Koruma Mekanizması katılımcı ülkeleri (Arnavutluk, Bosna Hersek, İzlanda, Moldova, Karadağ, Kuzey Makedonya, Norveç,</w:t>
      </w:r>
      <w:r w:rsidR="00FF6789">
        <w:t xml:space="preserve"> Sırbistan, Türkiye ve Ukrayna)’den </w:t>
      </w:r>
      <w:r w:rsidRPr="00A06003">
        <w:t>başvur</w:t>
      </w:r>
      <w:r w:rsidR="00FF5F6E">
        <w:t>u yapılabilir.</w:t>
      </w:r>
    </w:p>
    <w:p w14:paraId="2CD9E16E" w14:textId="5899C372" w:rsidR="00FF5F6E" w:rsidRPr="00A06003" w:rsidRDefault="00FF5F6E" w:rsidP="00827F6C">
      <w:pPr>
        <w:spacing w:line="360" w:lineRule="auto"/>
        <w:jc w:val="both"/>
      </w:pPr>
    </w:p>
    <w:p w14:paraId="16F174B8" w14:textId="30A3B8F9" w:rsidR="008A2CBA" w:rsidRPr="00FC7A5F" w:rsidRDefault="008A2CBA" w:rsidP="00FC7A5F">
      <w:pPr>
        <w:pStyle w:val="ListeParagraf"/>
        <w:numPr>
          <w:ilvl w:val="0"/>
          <w:numId w:val="13"/>
        </w:numPr>
        <w:jc w:val="both"/>
        <w:rPr>
          <w:b/>
        </w:rPr>
      </w:pPr>
      <w:r w:rsidRPr="00FC7A5F">
        <w:rPr>
          <w:b/>
        </w:rPr>
        <w:t>PROJE ASİSTANI İÇİN İŞ TANIMI</w:t>
      </w:r>
    </w:p>
    <w:p w14:paraId="48177C87" w14:textId="77777777" w:rsidR="008A2CBA" w:rsidRPr="00FF6789" w:rsidRDefault="008A2CBA" w:rsidP="008A2CBA">
      <w:pPr>
        <w:ind w:left="720"/>
        <w:jc w:val="both"/>
        <w:rPr>
          <w:b/>
          <w:color w:val="FF0000"/>
        </w:rPr>
      </w:pPr>
    </w:p>
    <w:p w14:paraId="5E1E423F" w14:textId="184FBD5D" w:rsidR="008A2CBA" w:rsidRPr="008423E5" w:rsidRDefault="008A2CBA" w:rsidP="008A2CBA">
      <w:pPr>
        <w:pStyle w:val="ListeParagraf"/>
        <w:numPr>
          <w:ilvl w:val="0"/>
          <w:numId w:val="9"/>
        </w:numPr>
        <w:spacing w:line="360" w:lineRule="auto"/>
        <w:jc w:val="both"/>
      </w:pPr>
      <w:r w:rsidRPr="008423E5">
        <w:t xml:space="preserve">Proje </w:t>
      </w:r>
      <w:r w:rsidR="008423E5" w:rsidRPr="008423E5">
        <w:t xml:space="preserve">yöneticisi </w:t>
      </w:r>
      <w:r w:rsidRPr="008423E5">
        <w:t>gözetiminde çalışmak,</w:t>
      </w:r>
    </w:p>
    <w:p w14:paraId="48111E09" w14:textId="77777777" w:rsidR="008A2CBA" w:rsidRDefault="008A2CBA" w:rsidP="008A2CBA">
      <w:pPr>
        <w:pStyle w:val="ListeParagraf"/>
        <w:numPr>
          <w:ilvl w:val="0"/>
          <w:numId w:val="9"/>
        </w:numPr>
        <w:spacing w:line="360" w:lineRule="auto"/>
        <w:jc w:val="both"/>
      </w:pPr>
      <w:r>
        <w:t>Projenin ve proje faaliyetlerinin takibini yapmak,</w:t>
      </w:r>
    </w:p>
    <w:p w14:paraId="53BA14B0" w14:textId="5215A57C" w:rsidR="008A2CBA" w:rsidRDefault="008A2CBA" w:rsidP="008A2CBA">
      <w:pPr>
        <w:pStyle w:val="ListeParagraf"/>
        <w:numPr>
          <w:ilvl w:val="0"/>
          <w:numId w:val="9"/>
        </w:numPr>
        <w:spacing w:line="360" w:lineRule="auto"/>
        <w:jc w:val="both"/>
      </w:pPr>
      <w:r>
        <w:t xml:space="preserve">Paydaşlar </w:t>
      </w:r>
      <w:r w:rsidR="00FC7A5F">
        <w:t>ile iliş</w:t>
      </w:r>
      <w:r>
        <w:t>kileri yürütmek için Takım Liderine destek olmak,</w:t>
      </w:r>
    </w:p>
    <w:p w14:paraId="24B8807A" w14:textId="77777777" w:rsidR="008A2CBA" w:rsidRDefault="008A2CBA" w:rsidP="008A2CBA">
      <w:pPr>
        <w:pStyle w:val="ListeParagraf"/>
        <w:numPr>
          <w:ilvl w:val="0"/>
          <w:numId w:val="9"/>
        </w:numPr>
        <w:spacing w:line="360" w:lineRule="auto"/>
        <w:jc w:val="both"/>
      </w:pPr>
      <w:r>
        <w:t>Projede paydaşlar ve AB ile gerekli yazışmaları yapmak,</w:t>
      </w:r>
    </w:p>
    <w:p w14:paraId="5525884F" w14:textId="6847D438" w:rsidR="008A2CBA" w:rsidRDefault="008A2CBA" w:rsidP="008A2CBA">
      <w:pPr>
        <w:pStyle w:val="ListeParagraf"/>
        <w:numPr>
          <w:ilvl w:val="0"/>
          <w:numId w:val="9"/>
        </w:numPr>
        <w:spacing w:line="360" w:lineRule="auto"/>
        <w:jc w:val="both"/>
      </w:pPr>
      <w:r>
        <w:t>Proje toplantı tutanaklarını tutmak,</w:t>
      </w:r>
    </w:p>
    <w:p w14:paraId="1BEB1D30" w14:textId="77777777" w:rsidR="008A2CBA" w:rsidRDefault="008A2CBA" w:rsidP="008A2CBA">
      <w:pPr>
        <w:pStyle w:val="ListeParagraf"/>
        <w:numPr>
          <w:ilvl w:val="0"/>
          <w:numId w:val="9"/>
        </w:numPr>
        <w:spacing w:line="360" w:lineRule="auto"/>
        <w:jc w:val="both"/>
      </w:pPr>
      <w:r>
        <w:t>Proje raporlarının ve çıktılarının takibini yapmak,</w:t>
      </w:r>
    </w:p>
    <w:p w14:paraId="25CB6FCA" w14:textId="7249F753" w:rsidR="008A2CBA" w:rsidRDefault="008A2CBA" w:rsidP="008A2CBA">
      <w:pPr>
        <w:pStyle w:val="ListeParagraf"/>
        <w:numPr>
          <w:ilvl w:val="0"/>
          <w:numId w:val="9"/>
        </w:numPr>
        <w:spacing w:line="360" w:lineRule="auto"/>
        <w:jc w:val="both"/>
      </w:pPr>
      <w:r>
        <w:t>OSBlerde yapılacak toplantı süreçlerinin sekreteryasını yapmak,</w:t>
      </w:r>
    </w:p>
    <w:p w14:paraId="088C5873" w14:textId="77777777" w:rsidR="008A2CBA" w:rsidRDefault="008A2CBA" w:rsidP="008A2CBA">
      <w:pPr>
        <w:pStyle w:val="ListeParagraf"/>
        <w:numPr>
          <w:ilvl w:val="0"/>
          <w:numId w:val="9"/>
        </w:numPr>
        <w:spacing w:line="360" w:lineRule="auto"/>
        <w:jc w:val="both"/>
      </w:pPr>
      <w:r>
        <w:lastRenderedPageBreak/>
        <w:t xml:space="preserve">OSBlerde yapılacak toplantılar başta olmak üzere her nevi toplantı için gerekli konaklama ve seyahatleri organize etmek, </w:t>
      </w:r>
    </w:p>
    <w:p w14:paraId="0B29F2DF" w14:textId="77777777" w:rsidR="008A2CBA" w:rsidRDefault="008A2CBA" w:rsidP="008A2CBA">
      <w:pPr>
        <w:pStyle w:val="ListeParagraf"/>
        <w:numPr>
          <w:ilvl w:val="0"/>
          <w:numId w:val="9"/>
        </w:numPr>
        <w:spacing w:line="360" w:lineRule="auto"/>
        <w:jc w:val="both"/>
      </w:pPr>
      <w:r>
        <w:t>Gerektiğinde ingilizce çeviri desteği sağlamak,</w:t>
      </w:r>
    </w:p>
    <w:p w14:paraId="1C9738F7" w14:textId="77777777" w:rsidR="008A2CBA" w:rsidRDefault="008A2CBA" w:rsidP="008A2CBA">
      <w:pPr>
        <w:pStyle w:val="ListeParagraf"/>
        <w:numPr>
          <w:ilvl w:val="0"/>
          <w:numId w:val="9"/>
        </w:numPr>
        <w:spacing w:line="360" w:lineRule="auto"/>
        <w:jc w:val="both"/>
      </w:pPr>
      <w:r>
        <w:t>Proje iletişim faaliyetlerinde İletişim Uzmanı ve Takım Lideri ile müştereken ve uyumlu çalışmak,</w:t>
      </w:r>
    </w:p>
    <w:p w14:paraId="7071174C" w14:textId="77777777" w:rsidR="008A2CBA" w:rsidRDefault="008A2CBA" w:rsidP="008A2CBA">
      <w:pPr>
        <w:pStyle w:val="ListeParagraf"/>
        <w:numPr>
          <w:ilvl w:val="0"/>
          <w:numId w:val="9"/>
        </w:numPr>
        <w:spacing w:line="360" w:lineRule="auto"/>
        <w:jc w:val="both"/>
      </w:pPr>
      <w:r>
        <w:t>Proje çıktılarının zamanında sunulması için Proje Takım Lideri ile uyum içinde çalışmak,</w:t>
      </w:r>
    </w:p>
    <w:p w14:paraId="3D97A7F6" w14:textId="69211FD5" w:rsidR="008A2CBA" w:rsidRDefault="008A2CBA" w:rsidP="008A2CBA">
      <w:pPr>
        <w:pStyle w:val="ListeParagraf"/>
        <w:numPr>
          <w:ilvl w:val="0"/>
          <w:numId w:val="9"/>
        </w:numPr>
        <w:spacing w:line="360" w:lineRule="auto"/>
        <w:jc w:val="both"/>
      </w:pPr>
      <w:r>
        <w:t>İlerleme raporları, üç aylık raporlar ve teknik raporlar gibi gerekli raporların hazırlanmasının takibini yapmak,</w:t>
      </w:r>
    </w:p>
    <w:p w14:paraId="7E134AD3" w14:textId="77777777" w:rsidR="008A2CBA" w:rsidRDefault="008A2CBA" w:rsidP="008A2CBA">
      <w:pPr>
        <w:pStyle w:val="ListeParagraf"/>
        <w:numPr>
          <w:ilvl w:val="0"/>
          <w:numId w:val="9"/>
        </w:numPr>
        <w:spacing w:line="360" w:lineRule="auto"/>
        <w:jc w:val="both"/>
      </w:pPr>
      <w:r>
        <w:t>Proje Yönlendirme Komitesi (PSC), Proje Yönetim Birimi (PMU) toplantıları, diğer ilgili toplantılar, çalıştaylar, eğitimlere katılmak, not almak, raporlamak,</w:t>
      </w:r>
    </w:p>
    <w:p w14:paraId="452A8547" w14:textId="77777777" w:rsidR="008A2CBA" w:rsidRDefault="008A2CBA" w:rsidP="008A2CBA">
      <w:pPr>
        <w:pStyle w:val="ListeParagraf"/>
        <w:numPr>
          <w:ilvl w:val="0"/>
          <w:numId w:val="9"/>
        </w:numPr>
        <w:spacing w:line="360" w:lineRule="auto"/>
        <w:jc w:val="both"/>
      </w:pPr>
      <w:r>
        <w:t>Proje ile ilgili gerekli bilgi, geri bildirim ve dokümantasyonun sağlaması ve toplanmasına katkıda bulunmak,</w:t>
      </w:r>
    </w:p>
    <w:p w14:paraId="0B47BBC1" w14:textId="77777777" w:rsidR="008A2CBA" w:rsidRDefault="008A2CBA" w:rsidP="008A2CBA">
      <w:pPr>
        <w:pStyle w:val="ListeParagraf"/>
        <w:numPr>
          <w:ilvl w:val="0"/>
          <w:numId w:val="9"/>
        </w:numPr>
        <w:spacing w:line="360" w:lineRule="auto"/>
        <w:jc w:val="both"/>
      </w:pPr>
      <w:r>
        <w:t>Proje yöneticileri tarafından talep edilen işin doğası ile ilgili diğer görevler.</w:t>
      </w:r>
    </w:p>
    <w:p w14:paraId="59FA8F1D" w14:textId="77777777" w:rsidR="008A2CBA" w:rsidRDefault="008A2CBA" w:rsidP="008A2CBA">
      <w:pPr>
        <w:spacing w:line="360" w:lineRule="auto"/>
        <w:jc w:val="both"/>
      </w:pPr>
    </w:p>
    <w:p w14:paraId="7C51279E" w14:textId="54E667D6" w:rsidR="008A2CBA" w:rsidRPr="00101458" w:rsidRDefault="008A2CBA" w:rsidP="008A2CBA">
      <w:pPr>
        <w:spacing w:line="360" w:lineRule="auto"/>
        <w:jc w:val="both"/>
        <w:rPr>
          <w:b/>
        </w:rPr>
      </w:pPr>
      <w:r w:rsidRPr="00101458">
        <w:rPr>
          <w:b/>
        </w:rPr>
        <w:t>Proje Asistanı, proje süresince yaklaşık</w:t>
      </w:r>
      <w:r w:rsidR="008423E5">
        <w:rPr>
          <w:b/>
        </w:rPr>
        <w:t xml:space="preserve"> 200 </w:t>
      </w:r>
      <w:r w:rsidRPr="00101458">
        <w:rPr>
          <w:b/>
        </w:rPr>
        <w:t xml:space="preserve">iş günü çalışacaktır. Çalışmaların </w:t>
      </w:r>
      <w:r w:rsidRPr="008423E5">
        <w:rPr>
          <w:b/>
        </w:rPr>
        <w:t>%</w:t>
      </w:r>
      <w:r w:rsidR="008423E5" w:rsidRPr="008423E5">
        <w:rPr>
          <w:b/>
        </w:rPr>
        <w:t>80</w:t>
      </w:r>
      <w:r w:rsidRPr="008423E5">
        <w:rPr>
          <w:b/>
        </w:rPr>
        <w:t>'ının</w:t>
      </w:r>
      <w:r w:rsidRPr="00101458">
        <w:rPr>
          <w:b/>
        </w:rPr>
        <w:t xml:space="preserve"> AFAD merkezinde veya faaliyetlerin fiili uygulamasında gerçekleşmesi beklenmektedir</w:t>
      </w:r>
      <w:r w:rsidR="00101458" w:rsidRPr="00101458">
        <w:rPr>
          <w:b/>
        </w:rPr>
        <w:t>.</w:t>
      </w:r>
    </w:p>
    <w:p w14:paraId="0A577FA3" w14:textId="77777777" w:rsidR="008A2CBA" w:rsidRDefault="008A2CBA" w:rsidP="00FF6789">
      <w:pPr>
        <w:spacing w:line="360" w:lineRule="auto"/>
        <w:jc w:val="both"/>
      </w:pPr>
    </w:p>
    <w:p w14:paraId="0F70BFBD" w14:textId="188F3698" w:rsidR="008A2CBA" w:rsidRPr="00FC7A5F" w:rsidRDefault="008A2CBA" w:rsidP="00FC7A5F">
      <w:pPr>
        <w:pStyle w:val="ListeParagraf"/>
        <w:numPr>
          <w:ilvl w:val="0"/>
          <w:numId w:val="13"/>
        </w:numPr>
        <w:jc w:val="both"/>
        <w:rPr>
          <w:b/>
        </w:rPr>
      </w:pPr>
      <w:r w:rsidRPr="00FC7A5F">
        <w:rPr>
          <w:b/>
        </w:rPr>
        <w:t>PROJE ASİSTANI İÇİN GEREKLİ KOŞULLAR</w:t>
      </w:r>
    </w:p>
    <w:p w14:paraId="73786DEE" w14:textId="77777777" w:rsidR="008A2CBA" w:rsidRDefault="008A2CBA" w:rsidP="008A2CBA">
      <w:pPr>
        <w:spacing w:line="360" w:lineRule="auto"/>
        <w:jc w:val="both"/>
      </w:pPr>
    </w:p>
    <w:p w14:paraId="6E1E2D1B" w14:textId="77777777" w:rsidR="008A2CBA" w:rsidRPr="001166F9" w:rsidRDefault="008A2CBA" w:rsidP="008A2CBA">
      <w:pPr>
        <w:pStyle w:val="ListeParagraf"/>
        <w:numPr>
          <w:ilvl w:val="0"/>
          <w:numId w:val="12"/>
        </w:numPr>
        <w:spacing w:line="360" w:lineRule="auto"/>
        <w:jc w:val="both"/>
      </w:pPr>
      <w:r w:rsidRPr="001166F9">
        <w:t>Üniversite Lisans derecesine sahip, tercihen yüksek lisans derecesine sahip</w:t>
      </w:r>
    </w:p>
    <w:p w14:paraId="16B56982" w14:textId="31227BA6" w:rsidR="008A2CBA" w:rsidRPr="00585B24" w:rsidRDefault="008A2CBA" w:rsidP="008A2CBA">
      <w:pPr>
        <w:pStyle w:val="ListeParagraf"/>
        <w:numPr>
          <w:ilvl w:val="0"/>
          <w:numId w:val="12"/>
        </w:numPr>
        <w:spacing w:line="360" w:lineRule="auto"/>
        <w:jc w:val="both"/>
      </w:pPr>
      <w:r w:rsidRPr="00585B24">
        <w:t xml:space="preserve">İyi derecede İngilizce konuşma ve yazma bilgisine </w:t>
      </w:r>
      <w:r w:rsidRPr="008423E5">
        <w:t>sahip</w:t>
      </w:r>
      <w:r w:rsidR="00FF5F6E" w:rsidRPr="008423E5">
        <w:t xml:space="preserve"> </w:t>
      </w:r>
      <w:r w:rsidRPr="008423E5">
        <w:t>(</w:t>
      </w:r>
      <w:r w:rsidR="008423E5" w:rsidRPr="008423E5">
        <w:t>B2</w:t>
      </w:r>
      <w:r w:rsidRPr="008423E5">
        <w:t>ve üzeri),</w:t>
      </w:r>
    </w:p>
    <w:p w14:paraId="489D6E14" w14:textId="35B0DA9A" w:rsidR="008A2CBA" w:rsidRDefault="00101458" w:rsidP="008A2CBA">
      <w:pPr>
        <w:pStyle w:val="ListeParagraf"/>
        <w:numPr>
          <w:ilvl w:val="0"/>
          <w:numId w:val="12"/>
        </w:numPr>
        <w:spacing w:line="360" w:lineRule="auto"/>
        <w:jc w:val="both"/>
      </w:pPr>
      <w:r>
        <w:t>3</w:t>
      </w:r>
      <w:r w:rsidR="008A2CBA" w:rsidRPr="00585B24">
        <w:t xml:space="preserve"> yıllık profesyonel çalışma deneyimine sahip,</w:t>
      </w:r>
    </w:p>
    <w:p w14:paraId="1844C2B8" w14:textId="5B50AFA2" w:rsidR="008A2CBA" w:rsidRPr="001166F9" w:rsidRDefault="008A2CBA" w:rsidP="008A2CBA">
      <w:pPr>
        <w:pStyle w:val="ListeParagraf"/>
        <w:numPr>
          <w:ilvl w:val="0"/>
          <w:numId w:val="12"/>
        </w:numPr>
        <w:spacing w:line="360" w:lineRule="auto"/>
        <w:jc w:val="both"/>
      </w:pPr>
      <w:r w:rsidRPr="001166F9">
        <w:t>AB</w:t>
      </w:r>
      <w:r w:rsidR="00101458">
        <w:t xml:space="preserve"> </w:t>
      </w:r>
      <w:r w:rsidRPr="001166F9">
        <w:t>Programları kapsamındaki proje(ler)in/eylem(ler)in</w:t>
      </w:r>
      <w:r w:rsidR="00101458">
        <w:t xml:space="preserve"> </w:t>
      </w:r>
      <w:r w:rsidRPr="001166F9">
        <w:t>uygulanmasında çalışma deneyimine sahip,</w:t>
      </w:r>
      <w:r w:rsidR="00101458">
        <w:t xml:space="preserve"> (Çevre ve afet alanı öncelikli tercih sebebi)</w:t>
      </w:r>
    </w:p>
    <w:p w14:paraId="031B328B" w14:textId="10998161" w:rsidR="008A2CBA" w:rsidRPr="00585B24" w:rsidRDefault="008A2CBA" w:rsidP="008A2CBA">
      <w:pPr>
        <w:pStyle w:val="ListeParagraf"/>
        <w:numPr>
          <w:ilvl w:val="0"/>
          <w:numId w:val="12"/>
        </w:numPr>
        <w:spacing w:line="360" w:lineRule="auto"/>
        <w:jc w:val="both"/>
      </w:pPr>
      <w:r w:rsidRPr="00585B24">
        <w:t>Yurtiçi ve yur</w:t>
      </w:r>
      <w:r w:rsidR="00B53584">
        <w:t>tdışı seyahat koşullarına uygun.</w:t>
      </w:r>
    </w:p>
    <w:p w14:paraId="00DA8E57" w14:textId="77777777" w:rsidR="008A2CBA" w:rsidRPr="00FF6789" w:rsidRDefault="008A2CBA" w:rsidP="00827F6C">
      <w:pPr>
        <w:spacing w:line="360" w:lineRule="auto"/>
        <w:jc w:val="both"/>
        <w:rPr>
          <w:b/>
          <w:color w:val="FF0000"/>
        </w:rPr>
      </w:pPr>
    </w:p>
    <w:p w14:paraId="2A59C0EC" w14:textId="77777777" w:rsidR="0006110C" w:rsidRPr="00585B24" w:rsidRDefault="0006110C" w:rsidP="0006110C">
      <w:pPr>
        <w:jc w:val="both"/>
        <w:rPr>
          <w:b/>
        </w:rPr>
      </w:pPr>
      <w:r w:rsidRPr="00585B24">
        <w:rPr>
          <w:b/>
        </w:rPr>
        <w:t>BAŞVURU YÖNTEMİ ve SON BAŞVURU TARİHİ</w:t>
      </w:r>
    </w:p>
    <w:p w14:paraId="504AE451" w14:textId="77777777" w:rsidR="0006110C" w:rsidRPr="00D1724E" w:rsidRDefault="0006110C" w:rsidP="0006110C">
      <w:pPr>
        <w:jc w:val="both"/>
        <w:rPr>
          <w:b/>
          <w:color w:val="7030A0"/>
          <w:u w:val="single"/>
        </w:rPr>
      </w:pPr>
    </w:p>
    <w:p w14:paraId="6425D54F" w14:textId="5651D0A1" w:rsidR="0006110C" w:rsidRPr="002D38A6" w:rsidRDefault="00935E14" w:rsidP="00827F6C">
      <w:pPr>
        <w:spacing w:line="360" w:lineRule="auto"/>
        <w:jc w:val="both"/>
      </w:pPr>
      <w:r w:rsidRPr="002D38A6">
        <w:rPr>
          <w:b/>
          <w:u w:val="single"/>
        </w:rPr>
        <w:t>Başvuru</w:t>
      </w:r>
      <w:r w:rsidR="00272716" w:rsidRPr="002D38A6">
        <w:rPr>
          <w:b/>
          <w:u w:val="single"/>
        </w:rPr>
        <w:t>,</w:t>
      </w:r>
      <w:r w:rsidRPr="002D38A6">
        <w:rPr>
          <w:b/>
          <w:u w:val="single"/>
        </w:rPr>
        <w:t xml:space="preserve"> bir alt yüklenici hizmet alım başvurusu değildir.</w:t>
      </w:r>
      <w:r w:rsidRPr="002D38A6">
        <w:t xml:space="preserve"> </w:t>
      </w:r>
      <w:r w:rsidR="0006110C" w:rsidRPr="002D38A6">
        <w:t>Başvuru</w:t>
      </w:r>
      <w:r w:rsidRPr="002D38A6">
        <w:t xml:space="preserve">lar gerçek kişiler </w:t>
      </w:r>
      <w:r w:rsidR="00AF7869" w:rsidRPr="002D38A6">
        <w:t xml:space="preserve">tarafından </w:t>
      </w:r>
      <w:r w:rsidR="0006110C" w:rsidRPr="002D38A6">
        <w:rPr>
          <w:i/>
          <w:u w:val="single"/>
        </w:rPr>
        <w:t>resmar@afad.gov.tr</w:t>
      </w:r>
      <w:r w:rsidR="0006110C" w:rsidRPr="002D38A6">
        <w:t xml:space="preserve"> adresine e-posta yoluyla yapılacaktır. Başvuruda talep edilen belgeler, dosya isimleri belgenin içeriğini niteleyecek şekilde isimlendirilerek e-postaya eklenecektir. Başvuru sahiplerinin kullandığı e-posta adresi resmi iletişim adresi olarak kabul edilecektir.</w:t>
      </w:r>
    </w:p>
    <w:p w14:paraId="5586DB1D" w14:textId="77777777" w:rsidR="00AF7869" w:rsidRDefault="00AF7869" w:rsidP="00827F6C">
      <w:pPr>
        <w:spacing w:line="360" w:lineRule="auto"/>
        <w:jc w:val="both"/>
      </w:pPr>
    </w:p>
    <w:p w14:paraId="1A752865" w14:textId="1BBDA59B" w:rsidR="0006110C" w:rsidRPr="00585B24" w:rsidRDefault="0006110C" w:rsidP="00827F6C">
      <w:pPr>
        <w:spacing w:line="360" w:lineRule="auto"/>
        <w:jc w:val="both"/>
      </w:pPr>
      <w:r w:rsidRPr="00585B24">
        <w:t>AFAD gerekli gördüğü takdirde başvuru sahiplerinden başvuru belgelerinin fiziki kopyalarını talep edebilir. Başvuru sahipleri belgelerin fiziksel kopyalarını sağlamakla yükümlüdür. AFAD, teslim alınmayan belgeler veya e-postalar için herhangi bir sorumluluk kabul etmez.</w:t>
      </w:r>
    </w:p>
    <w:p w14:paraId="1E4E02E7" w14:textId="77777777" w:rsidR="00585B24" w:rsidRPr="00585B24" w:rsidRDefault="00585B24" w:rsidP="00827F6C">
      <w:pPr>
        <w:spacing w:line="360" w:lineRule="auto"/>
        <w:jc w:val="both"/>
      </w:pPr>
    </w:p>
    <w:p w14:paraId="1B9B655D" w14:textId="55A95967" w:rsidR="0006110C" w:rsidRPr="00585B24" w:rsidRDefault="0006110C" w:rsidP="00827F6C">
      <w:pPr>
        <w:spacing w:line="360" w:lineRule="auto"/>
        <w:jc w:val="both"/>
      </w:pPr>
      <w:r w:rsidRPr="00585B24">
        <w:lastRenderedPageBreak/>
        <w:t>Başvurula</w:t>
      </w:r>
      <w:r w:rsidRPr="00F911BD">
        <w:t xml:space="preserve">r </w:t>
      </w:r>
      <w:r w:rsidR="00344870" w:rsidRPr="00DF6E75">
        <w:rPr>
          <w:b/>
          <w:i/>
          <w:u w:val="single"/>
        </w:rPr>
        <w:t>1</w:t>
      </w:r>
      <w:r w:rsidR="006A3995">
        <w:rPr>
          <w:b/>
          <w:i/>
          <w:u w:val="single"/>
        </w:rPr>
        <w:t>4</w:t>
      </w:r>
      <w:r w:rsidRPr="00DF6E75">
        <w:rPr>
          <w:b/>
          <w:i/>
          <w:u w:val="single"/>
        </w:rPr>
        <w:t xml:space="preserve"> </w:t>
      </w:r>
      <w:r w:rsidR="00344870" w:rsidRPr="00DF6E75">
        <w:rPr>
          <w:b/>
          <w:i/>
          <w:u w:val="single"/>
        </w:rPr>
        <w:t>Ocak</w:t>
      </w:r>
      <w:r w:rsidRPr="00DF6E75">
        <w:rPr>
          <w:b/>
          <w:i/>
          <w:u w:val="single"/>
        </w:rPr>
        <w:t xml:space="preserve"> 202</w:t>
      </w:r>
      <w:r w:rsidR="00344870" w:rsidRPr="00DF6E75">
        <w:rPr>
          <w:b/>
          <w:i/>
          <w:u w:val="single"/>
        </w:rPr>
        <w:t xml:space="preserve">5 </w:t>
      </w:r>
      <w:r w:rsidR="00BE2739">
        <w:rPr>
          <w:b/>
          <w:i/>
          <w:u w:val="single"/>
        </w:rPr>
        <w:t>Salı</w:t>
      </w:r>
      <w:r w:rsidRPr="00DF6E75">
        <w:rPr>
          <w:b/>
          <w:i/>
          <w:u w:val="single"/>
        </w:rPr>
        <w:t xml:space="preserve"> günü Türkiye saati ile </w:t>
      </w:r>
      <w:r w:rsidR="00FC7A5F">
        <w:rPr>
          <w:b/>
          <w:i/>
          <w:u w:val="single"/>
        </w:rPr>
        <w:t>2</w:t>
      </w:r>
      <w:r w:rsidR="00DA7ACF">
        <w:rPr>
          <w:b/>
          <w:i/>
          <w:u w:val="single"/>
        </w:rPr>
        <w:t>2</w:t>
      </w:r>
      <w:r w:rsidRPr="00DF6E75">
        <w:rPr>
          <w:b/>
          <w:i/>
          <w:u w:val="single"/>
        </w:rPr>
        <w:t>.00'e</w:t>
      </w:r>
      <w:r w:rsidRPr="00585B24">
        <w:t xml:space="preserve"> kadar yapılacaktır. Bu saate kadar </w:t>
      </w:r>
      <w:r w:rsidRPr="00585B24">
        <w:rPr>
          <w:i/>
          <w:u w:val="single"/>
        </w:rPr>
        <w:t>resmar@afad.gov.tr</w:t>
      </w:r>
      <w:r w:rsidRPr="00585B24">
        <w:t xml:space="preserve"> mail adresine ulaşmayan başvurular (ve/veya eksik başvuru belgeleri) değerlendirmeye alınmayacaktır.</w:t>
      </w:r>
    </w:p>
    <w:p w14:paraId="338C5CE1" w14:textId="77777777" w:rsidR="0006110C" w:rsidRPr="00FF6789" w:rsidRDefault="0006110C" w:rsidP="0006110C">
      <w:pPr>
        <w:jc w:val="both"/>
        <w:rPr>
          <w:b/>
          <w:color w:val="FF0000"/>
        </w:rPr>
      </w:pPr>
      <w:bookmarkStart w:id="0" w:name="_GoBack"/>
      <w:bookmarkEnd w:id="0"/>
    </w:p>
    <w:p w14:paraId="2AD3F124" w14:textId="2796EA84" w:rsidR="0006110C" w:rsidRPr="00585B24" w:rsidRDefault="0006110C" w:rsidP="0006110C">
      <w:pPr>
        <w:jc w:val="both"/>
        <w:rPr>
          <w:b/>
        </w:rPr>
      </w:pPr>
      <w:r w:rsidRPr="00585B24">
        <w:rPr>
          <w:b/>
        </w:rPr>
        <w:t>GEREKLİ BAŞVURU BELGELERİ</w:t>
      </w:r>
    </w:p>
    <w:p w14:paraId="63AF9A59" w14:textId="77777777" w:rsidR="00827F6C" w:rsidRPr="00585B24" w:rsidRDefault="00827F6C" w:rsidP="0006110C">
      <w:pPr>
        <w:jc w:val="both"/>
        <w:rPr>
          <w:b/>
        </w:rPr>
      </w:pPr>
    </w:p>
    <w:p w14:paraId="1FD6BDE8" w14:textId="77777777" w:rsidR="0006110C" w:rsidRPr="00585B24" w:rsidRDefault="0006110C" w:rsidP="009C73BA">
      <w:pPr>
        <w:spacing w:line="360" w:lineRule="auto"/>
        <w:ind w:firstLine="720"/>
        <w:jc w:val="both"/>
      </w:pPr>
      <w:r w:rsidRPr="00585B24">
        <w:t>1.  Çağrıya ekli başvuru formu (orijinal imzalı ve taranmış)</w:t>
      </w:r>
    </w:p>
    <w:p w14:paraId="0C40403B" w14:textId="77777777" w:rsidR="0006110C" w:rsidRPr="00585B24" w:rsidRDefault="0006110C" w:rsidP="009C73BA">
      <w:pPr>
        <w:spacing w:line="360" w:lineRule="auto"/>
        <w:ind w:firstLine="720"/>
        <w:jc w:val="both"/>
      </w:pPr>
      <w:r w:rsidRPr="00585B24">
        <w:t>(Formda kişisel bilgiler, başvuru beyanı, özgeçmiş, referanslar ve niyet mektubu yer almaktadır)</w:t>
      </w:r>
    </w:p>
    <w:p w14:paraId="17ECCDD6" w14:textId="0CDE6E0F" w:rsidR="0006110C" w:rsidRDefault="0006110C" w:rsidP="0006110C">
      <w:pPr>
        <w:jc w:val="both"/>
        <w:rPr>
          <w:b/>
          <w:color w:val="FF0000"/>
        </w:rPr>
      </w:pPr>
    </w:p>
    <w:p w14:paraId="4C310001" w14:textId="77777777" w:rsidR="00935E14" w:rsidRPr="00FF6789" w:rsidRDefault="00935E14" w:rsidP="0006110C">
      <w:pPr>
        <w:jc w:val="both"/>
        <w:rPr>
          <w:b/>
          <w:color w:val="FF0000"/>
        </w:rPr>
      </w:pPr>
    </w:p>
    <w:p w14:paraId="72A13945" w14:textId="62C144B6" w:rsidR="0006110C" w:rsidRPr="00585B24" w:rsidRDefault="0006110C" w:rsidP="0006110C">
      <w:pPr>
        <w:jc w:val="both"/>
        <w:rPr>
          <w:b/>
        </w:rPr>
      </w:pPr>
      <w:r w:rsidRPr="00585B24">
        <w:rPr>
          <w:b/>
        </w:rPr>
        <w:t>BAŞVURU SAHİPLERİNİN DEĞERLENDİRİLMESİ</w:t>
      </w:r>
    </w:p>
    <w:p w14:paraId="2B75E80A" w14:textId="77777777" w:rsidR="00827F6C" w:rsidRPr="00585B24" w:rsidRDefault="00827F6C" w:rsidP="0006110C">
      <w:pPr>
        <w:jc w:val="both"/>
        <w:rPr>
          <w:b/>
        </w:rPr>
      </w:pPr>
    </w:p>
    <w:p w14:paraId="2E1F048D" w14:textId="65538D04" w:rsidR="0006110C" w:rsidRPr="00585B24" w:rsidRDefault="0006110C" w:rsidP="0006110C">
      <w:pPr>
        <w:jc w:val="both"/>
      </w:pPr>
      <w:r w:rsidRPr="00585B24">
        <w:t>Ön değerlendirme sonucunda bir kısa liste oluşturulacaktır. Ön değerlendirme, seçici kurul tarafından başvuru formları üzerinden yapılacaktır.</w:t>
      </w:r>
    </w:p>
    <w:p w14:paraId="5155B3EF" w14:textId="77777777" w:rsidR="00827F6C" w:rsidRPr="00585B24" w:rsidRDefault="00827F6C" w:rsidP="0006110C">
      <w:pPr>
        <w:jc w:val="both"/>
      </w:pPr>
    </w:p>
    <w:p w14:paraId="76FE720E" w14:textId="77777777" w:rsidR="0006110C" w:rsidRPr="00585B24" w:rsidRDefault="0006110C" w:rsidP="0006110C">
      <w:pPr>
        <w:jc w:val="both"/>
      </w:pPr>
      <w:r w:rsidRPr="00585B24">
        <w:t>Kısa listeye kalan başvuru sahipleri ile online veya yüz yüze mülakatlar yapılacaktır.</w:t>
      </w:r>
    </w:p>
    <w:p w14:paraId="1A6A8550" w14:textId="77777777" w:rsidR="0006110C" w:rsidRPr="00FF6789" w:rsidRDefault="0006110C" w:rsidP="0006110C">
      <w:pPr>
        <w:jc w:val="both"/>
        <w:rPr>
          <w:color w:val="FF0000"/>
        </w:rPr>
      </w:pPr>
    </w:p>
    <w:p w14:paraId="03891C37" w14:textId="77777777" w:rsidR="0006110C" w:rsidRPr="00585B24" w:rsidRDefault="0006110C" w:rsidP="0006110C">
      <w:pPr>
        <w:jc w:val="both"/>
        <w:rPr>
          <w:b/>
        </w:rPr>
      </w:pPr>
      <w:r w:rsidRPr="00585B24">
        <w:t>Nihai değerlendirme %80 teknik ve %20 mali değerlendirmeler üzerinden yapılacaktır.</w:t>
      </w:r>
    </w:p>
    <w:p w14:paraId="3E0C2EC4" w14:textId="77777777" w:rsidR="0006110C" w:rsidRPr="00585B24" w:rsidRDefault="0006110C" w:rsidP="0006110C">
      <w:pPr>
        <w:jc w:val="both"/>
        <w:rPr>
          <w:b/>
        </w:rPr>
      </w:pPr>
    </w:p>
    <w:p w14:paraId="746AE54C" w14:textId="3AC7D040" w:rsidR="0006110C" w:rsidRPr="00585B24" w:rsidRDefault="00935E14" w:rsidP="0006110C">
      <w:pPr>
        <w:jc w:val="both"/>
        <w:rPr>
          <w:b/>
        </w:rPr>
      </w:pPr>
      <w:r w:rsidRPr="00AF7869">
        <w:rPr>
          <w:b/>
        </w:rPr>
        <w:t xml:space="preserve">DANIŞMANLIK </w:t>
      </w:r>
      <w:r w:rsidR="0006110C" w:rsidRPr="00AF7869">
        <w:rPr>
          <w:b/>
        </w:rPr>
        <w:t xml:space="preserve">SÖZLEŞMESİ İPTALİ </w:t>
      </w:r>
      <w:r w:rsidR="0006110C" w:rsidRPr="00585B24">
        <w:rPr>
          <w:b/>
        </w:rPr>
        <w:t>ÇAĞRI VE HİZMET SÖZLEŞMESİ</w:t>
      </w:r>
    </w:p>
    <w:p w14:paraId="79D451B3" w14:textId="77777777" w:rsidR="009C73BA" w:rsidRPr="00585B24" w:rsidRDefault="009C73BA" w:rsidP="0006110C">
      <w:pPr>
        <w:jc w:val="both"/>
        <w:rPr>
          <w:b/>
        </w:rPr>
      </w:pPr>
    </w:p>
    <w:p w14:paraId="43EB9B7B" w14:textId="77777777" w:rsidR="0006110C" w:rsidRPr="00585B24" w:rsidRDefault="0006110C" w:rsidP="009C73BA">
      <w:pPr>
        <w:spacing w:line="360" w:lineRule="auto"/>
        <w:jc w:val="both"/>
      </w:pPr>
      <w:r w:rsidRPr="00585B24">
        <w:t>İçişleri Bakanlığı Afet ve Acil Durum Yönetimi Başkanlığı gerekli gördüğü her aşamada hizmet sözleşmesi çağrısını herhangi bir şarta bağlı olmaksızın geri çekebilir, değişiklik yapabilir, çağrıyı ve hizmet sözleşmesini iptal edebilir. Bu durum başvuru sahipleri için herhangi bir hak veya sonuç doğurmaz.</w:t>
      </w:r>
    </w:p>
    <w:p w14:paraId="40B895BA" w14:textId="77777777" w:rsidR="0006110C" w:rsidRPr="00FF6789" w:rsidRDefault="0006110C" w:rsidP="0006110C">
      <w:pPr>
        <w:jc w:val="both"/>
        <w:rPr>
          <w:b/>
          <w:color w:val="FF0000"/>
        </w:rPr>
      </w:pPr>
    </w:p>
    <w:p w14:paraId="0454C476" w14:textId="7001AFE1" w:rsidR="0006110C" w:rsidRPr="00AF7869" w:rsidRDefault="0006110C" w:rsidP="0006110C">
      <w:pPr>
        <w:jc w:val="both"/>
        <w:rPr>
          <w:b/>
        </w:rPr>
      </w:pPr>
      <w:r w:rsidRPr="00AF7869">
        <w:rPr>
          <w:b/>
        </w:rPr>
        <w:t>SÖZLEŞMENİN NİTELİĞİ</w:t>
      </w:r>
    </w:p>
    <w:p w14:paraId="0BC542B4" w14:textId="77777777" w:rsidR="009C73BA" w:rsidRPr="00AF7869" w:rsidRDefault="009C73BA" w:rsidP="0006110C">
      <w:pPr>
        <w:jc w:val="both"/>
        <w:rPr>
          <w:b/>
        </w:rPr>
      </w:pPr>
    </w:p>
    <w:p w14:paraId="5F4C75CA" w14:textId="2BDC5FFE" w:rsidR="00827F6C" w:rsidRPr="00311949" w:rsidRDefault="0006110C" w:rsidP="009C73BA">
      <w:pPr>
        <w:spacing w:line="360" w:lineRule="auto"/>
        <w:jc w:val="both"/>
      </w:pPr>
      <w:r w:rsidRPr="00AF7869">
        <w:t xml:space="preserve">Global fiyat. Belirli bir süre için </w:t>
      </w:r>
      <w:r w:rsidR="00DF6E75">
        <w:t>hizmet s</w:t>
      </w:r>
      <w:r w:rsidRPr="00AF7869">
        <w:t>özleşmesi.</w:t>
      </w:r>
    </w:p>
    <w:p w14:paraId="76678DF9" w14:textId="77777777" w:rsidR="00FC7A5F" w:rsidRPr="00AF7869" w:rsidRDefault="00FC7A5F" w:rsidP="00FC7A5F">
      <w:pPr>
        <w:spacing w:line="360" w:lineRule="auto"/>
        <w:jc w:val="both"/>
      </w:pPr>
      <w:r w:rsidRPr="00AF7869">
        <w:t>Başvuru sahibi bir hizmet sözleşmesi imzalayacaktır.</w:t>
      </w:r>
      <w:r>
        <w:t xml:space="preserve"> T</w:t>
      </w:r>
      <w:r w:rsidRPr="00AF7869">
        <w:t>üm yasal gerekliliklere uymak ve ilgili tüm vergi ve harçları karşılamak tamamen kendi sorumluluğunda olacaktır.</w:t>
      </w:r>
    </w:p>
    <w:p w14:paraId="3C8E953A" w14:textId="1B8C5801" w:rsidR="00F844B4" w:rsidRDefault="00F844B4" w:rsidP="00585B24">
      <w:pPr>
        <w:spacing w:line="360" w:lineRule="auto"/>
        <w:jc w:val="both"/>
      </w:pPr>
      <w:r w:rsidRPr="00AF7869">
        <w:t>Proje süresi uzaması durumunda, sözleşme koşulları işbu sözleşme hükümleri çerçevesinde devam eder.</w:t>
      </w:r>
    </w:p>
    <w:sectPr w:rsidR="00F844B4">
      <w:headerReference w:type="default" r:id="rId7"/>
      <w:footerReference w:type="default" r:id="rId8"/>
      <w:pgSz w:w="11910" w:h="16840"/>
      <w:pgMar w:top="1320" w:right="1300" w:bottom="1240" w:left="1300" w:header="315" w:footer="10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DA5F" w14:textId="77777777" w:rsidR="006B2D1F" w:rsidRDefault="006B2D1F">
      <w:r>
        <w:separator/>
      </w:r>
    </w:p>
  </w:endnote>
  <w:endnote w:type="continuationSeparator" w:id="0">
    <w:p w14:paraId="52610770" w14:textId="77777777" w:rsidR="006B2D1F" w:rsidRDefault="006B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A2"/>
    <w:family w:val="swiss"/>
    <w:pitch w:val="variable"/>
    <w:sig w:usb0="E10002FF" w:usb1="5000ECFF" w:usb2="00000009"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A57E" w14:textId="77777777" w:rsidR="00C2608A" w:rsidRDefault="00071CF2">
    <w:pPr>
      <w:pStyle w:val="GvdeMetni"/>
      <w:spacing w:line="14" w:lineRule="auto"/>
      <w:rPr>
        <w:sz w:val="20"/>
      </w:rPr>
    </w:pPr>
    <w:r>
      <w:rPr>
        <w:noProof/>
        <w:lang w:val="tr-TR" w:eastAsia="tr-TR"/>
      </w:rPr>
      <w:drawing>
        <wp:anchor distT="0" distB="0" distL="0" distR="0" simplePos="0" relativeHeight="487455744" behindDoc="1" locked="0" layoutInCell="1" allowOverlap="1" wp14:anchorId="73E4AAEB" wp14:editId="267DF71A">
          <wp:simplePos x="0" y="0"/>
          <wp:positionH relativeFrom="page">
            <wp:posOffset>899794</wp:posOffset>
          </wp:positionH>
          <wp:positionV relativeFrom="page">
            <wp:posOffset>9896512</wp:posOffset>
          </wp:positionV>
          <wp:extent cx="2859412" cy="6381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859412" cy="638175"/>
                  </a:xfrm>
                  <a:prstGeom prst="rect">
                    <a:avLst/>
                  </a:prstGeom>
                </pic:spPr>
              </pic:pic>
            </a:graphicData>
          </a:graphic>
        </wp:anchor>
      </w:drawing>
    </w:r>
    <w:r>
      <w:rPr>
        <w:noProof/>
        <w:lang w:val="tr-TR" w:eastAsia="tr-TR"/>
      </w:rPr>
      <mc:AlternateContent>
        <mc:Choice Requires="wps">
          <w:drawing>
            <wp:anchor distT="0" distB="0" distL="0" distR="0" simplePos="0" relativeHeight="487456256" behindDoc="1" locked="0" layoutInCell="1" allowOverlap="1" wp14:anchorId="497D727E" wp14:editId="6C9E21A4">
              <wp:simplePos x="0" y="0"/>
              <wp:positionH relativeFrom="page">
                <wp:posOffset>6240017</wp:posOffset>
              </wp:positionH>
              <wp:positionV relativeFrom="page">
                <wp:posOffset>10324210</wp:posOffset>
              </wp:positionV>
              <wp:extent cx="43688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 cy="127635"/>
                      </a:xfrm>
                      <a:prstGeom prst="rect">
                        <a:avLst/>
                      </a:prstGeom>
                    </wps:spPr>
                    <wps:txbx>
                      <w:txbxContent>
                        <w:p w14:paraId="097D7091" w14:textId="2FB1951B" w:rsidR="00C2608A" w:rsidRDefault="00071CF2">
                          <w:pPr>
                            <w:spacing w:line="184" w:lineRule="exact"/>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sidR="00DA7ACF">
                            <w:rPr>
                              <w:noProof/>
                              <w:sz w:val="16"/>
                            </w:rPr>
                            <w:t>5</w:t>
                          </w:r>
                          <w:r>
                            <w:rPr>
                              <w:sz w:val="16"/>
                            </w:rPr>
                            <w:fldChar w:fldCharType="end"/>
                          </w:r>
                          <w:r>
                            <w:rPr>
                              <w:spacing w:val="-1"/>
                              <w:sz w:val="16"/>
                            </w:rPr>
                            <w:t xml:space="preserve"> </w:t>
                          </w:r>
                          <w:r>
                            <w:rPr>
                              <w:sz w:val="16"/>
                            </w:rPr>
                            <w:t>/</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DA7ACF">
                            <w:rPr>
                              <w:noProof/>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type w14:anchorId="497D727E" id="_x0000_t202" coordsize="21600,21600" o:spt="202" path="m,l,21600r21600,l21600,xe">
              <v:stroke joinstyle="miter"/>
              <v:path gradientshapeok="t" o:connecttype="rect"/>
            </v:shapetype>
            <v:shape id="Textbox 3" o:spid="_x0000_s1026" type="#_x0000_t202" style="position:absolute;margin-left:491.35pt;margin-top:812.95pt;width:34.4pt;height:10.0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" filled="f" stroked="f">
              <v:textbox inset="0,0,0,0">
                <w:txbxContent>
                  <w:p w14:paraId="097D7091" w14:textId="2FB1951B" w:rsidR="00C2608A" w:rsidRDefault="00071CF2">
                    <w:pPr>
                      <w:spacing w:line="184" w:lineRule="exact"/>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sidR="00DA7ACF">
                      <w:rPr>
                        <w:noProof/>
                        <w:sz w:val="16"/>
                      </w:rPr>
                      <w:t>5</w:t>
                    </w:r>
                    <w:r>
                      <w:rPr>
                        <w:sz w:val="16"/>
                      </w:rPr>
                      <w:fldChar w:fldCharType="end"/>
                    </w:r>
                    <w:r>
                      <w:rPr>
                        <w:spacing w:val="-1"/>
                        <w:sz w:val="16"/>
                      </w:rPr>
                      <w:t xml:space="preserve"> </w:t>
                    </w:r>
                    <w:r>
                      <w:rPr>
                        <w:sz w:val="16"/>
                      </w:rPr>
                      <w:t>/</w:t>
                    </w:r>
                    <w:r>
                      <w:rPr>
                        <w:spacing w:val="-3"/>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DA7ACF">
                      <w:rPr>
                        <w:noProof/>
                        <w:spacing w:val="-10"/>
                        <w:sz w:val="16"/>
                      </w:rPr>
                      <w:t>5</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FFD4" w14:textId="77777777" w:rsidR="006B2D1F" w:rsidRDefault="006B2D1F">
      <w:r>
        <w:separator/>
      </w:r>
    </w:p>
  </w:footnote>
  <w:footnote w:type="continuationSeparator" w:id="0">
    <w:p w14:paraId="5E236AA6" w14:textId="77777777" w:rsidR="006B2D1F" w:rsidRDefault="006B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8593" w14:textId="77777777" w:rsidR="00C2608A" w:rsidRDefault="00071CF2">
    <w:pPr>
      <w:pStyle w:val="GvdeMetni"/>
      <w:spacing w:line="14" w:lineRule="auto"/>
      <w:rPr>
        <w:sz w:val="20"/>
      </w:rPr>
    </w:pPr>
    <w:r>
      <w:rPr>
        <w:noProof/>
        <w:lang w:val="tr-TR" w:eastAsia="tr-TR"/>
      </w:rPr>
      <w:drawing>
        <wp:anchor distT="0" distB="0" distL="0" distR="0" simplePos="0" relativeHeight="487455232" behindDoc="1" locked="0" layoutInCell="1" allowOverlap="1" wp14:anchorId="11FAAE05" wp14:editId="58F2C10B">
          <wp:simplePos x="0" y="0"/>
          <wp:positionH relativeFrom="page">
            <wp:posOffset>899794</wp:posOffset>
          </wp:positionH>
          <wp:positionV relativeFrom="page">
            <wp:posOffset>200037</wp:posOffset>
          </wp:positionV>
          <wp:extent cx="2786870" cy="6242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86870" cy="624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0B4"/>
    <w:multiLevelType w:val="hybridMultilevel"/>
    <w:tmpl w:val="A6B27060"/>
    <w:lvl w:ilvl="0" w:tplc="C122EC94">
      <w:numFmt w:val="bullet"/>
      <w:lvlText w:val="-"/>
      <w:lvlJc w:val="left"/>
      <w:pPr>
        <w:ind w:left="720" w:hanging="360"/>
      </w:pPr>
      <w:rPr>
        <w:rFonts w:ascii="Carlito" w:eastAsia="Carlito" w:hAnsi="Carlito" w:cs="Carli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E344D9"/>
    <w:multiLevelType w:val="hybridMultilevel"/>
    <w:tmpl w:val="661832CC"/>
    <w:lvl w:ilvl="0" w:tplc="324866DC">
      <w:numFmt w:val="bullet"/>
      <w:lvlText w:val="-"/>
      <w:lvlJc w:val="left"/>
      <w:pPr>
        <w:ind w:left="720" w:hanging="360"/>
      </w:pPr>
      <w:rPr>
        <w:rFonts w:ascii="Carlito" w:eastAsia="Carlito" w:hAnsi="Carlito" w:cs="Carli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520D01"/>
    <w:multiLevelType w:val="hybridMultilevel"/>
    <w:tmpl w:val="0EB22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F03AA"/>
    <w:multiLevelType w:val="hybridMultilevel"/>
    <w:tmpl w:val="65E43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495DCD"/>
    <w:multiLevelType w:val="hybridMultilevel"/>
    <w:tmpl w:val="B2641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5864A4"/>
    <w:multiLevelType w:val="multilevel"/>
    <w:tmpl w:val="5252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F361EBD"/>
    <w:multiLevelType w:val="hybridMultilevel"/>
    <w:tmpl w:val="E796F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31E7E00"/>
    <w:multiLevelType w:val="multilevel"/>
    <w:tmpl w:val="5252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93048A"/>
    <w:multiLevelType w:val="hybridMultilevel"/>
    <w:tmpl w:val="AD0AC698"/>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81E4F7E"/>
    <w:multiLevelType w:val="hybridMultilevel"/>
    <w:tmpl w:val="B5805F2A"/>
    <w:lvl w:ilvl="0" w:tplc="32CE56AE">
      <w:numFmt w:val="bullet"/>
      <w:lvlText w:val=""/>
      <w:lvlJc w:val="left"/>
      <w:pPr>
        <w:ind w:left="836" w:hanging="360"/>
      </w:pPr>
      <w:rPr>
        <w:rFonts w:ascii="Symbol" w:eastAsia="Symbol" w:hAnsi="Symbol" w:cs="Symbol" w:hint="default"/>
        <w:spacing w:val="0"/>
        <w:w w:val="100"/>
        <w:lang w:val="en-US" w:eastAsia="en-US" w:bidi="ar-SA"/>
      </w:rPr>
    </w:lvl>
    <w:lvl w:ilvl="1" w:tplc="D6D4114A">
      <w:numFmt w:val="bullet"/>
      <w:lvlText w:val="•"/>
      <w:lvlJc w:val="left"/>
      <w:pPr>
        <w:ind w:left="1686" w:hanging="360"/>
      </w:pPr>
      <w:rPr>
        <w:rFonts w:hint="default"/>
        <w:lang w:val="en-US" w:eastAsia="en-US" w:bidi="ar-SA"/>
      </w:rPr>
    </w:lvl>
    <w:lvl w:ilvl="2" w:tplc="8940E3C2">
      <w:numFmt w:val="bullet"/>
      <w:lvlText w:val="•"/>
      <w:lvlJc w:val="left"/>
      <w:pPr>
        <w:ind w:left="2533" w:hanging="360"/>
      </w:pPr>
      <w:rPr>
        <w:rFonts w:hint="default"/>
        <w:lang w:val="en-US" w:eastAsia="en-US" w:bidi="ar-SA"/>
      </w:rPr>
    </w:lvl>
    <w:lvl w:ilvl="3" w:tplc="40F8E986">
      <w:numFmt w:val="bullet"/>
      <w:lvlText w:val="•"/>
      <w:lvlJc w:val="left"/>
      <w:pPr>
        <w:ind w:left="3379" w:hanging="360"/>
      </w:pPr>
      <w:rPr>
        <w:rFonts w:hint="default"/>
        <w:lang w:val="en-US" w:eastAsia="en-US" w:bidi="ar-SA"/>
      </w:rPr>
    </w:lvl>
    <w:lvl w:ilvl="4" w:tplc="51E8B14A">
      <w:numFmt w:val="bullet"/>
      <w:lvlText w:val="•"/>
      <w:lvlJc w:val="left"/>
      <w:pPr>
        <w:ind w:left="4226" w:hanging="360"/>
      </w:pPr>
      <w:rPr>
        <w:rFonts w:hint="default"/>
        <w:lang w:val="en-US" w:eastAsia="en-US" w:bidi="ar-SA"/>
      </w:rPr>
    </w:lvl>
    <w:lvl w:ilvl="5" w:tplc="D9321172">
      <w:numFmt w:val="bullet"/>
      <w:lvlText w:val="•"/>
      <w:lvlJc w:val="left"/>
      <w:pPr>
        <w:ind w:left="5073" w:hanging="360"/>
      </w:pPr>
      <w:rPr>
        <w:rFonts w:hint="default"/>
        <w:lang w:val="en-US" w:eastAsia="en-US" w:bidi="ar-SA"/>
      </w:rPr>
    </w:lvl>
    <w:lvl w:ilvl="6" w:tplc="AA18D7A8">
      <w:numFmt w:val="bullet"/>
      <w:lvlText w:val="•"/>
      <w:lvlJc w:val="left"/>
      <w:pPr>
        <w:ind w:left="5919" w:hanging="360"/>
      </w:pPr>
      <w:rPr>
        <w:rFonts w:hint="default"/>
        <w:lang w:val="en-US" w:eastAsia="en-US" w:bidi="ar-SA"/>
      </w:rPr>
    </w:lvl>
    <w:lvl w:ilvl="7" w:tplc="F91A0CFC">
      <w:numFmt w:val="bullet"/>
      <w:lvlText w:val="•"/>
      <w:lvlJc w:val="left"/>
      <w:pPr>
        <w:ind w:left="6766" w:hanging="360"/>
      </w:pPr>
      <w:rPr>
        <w:rFonts w:hint="default"/>
        <w:lang w:val="en-US" w:eastAsia="en-US" w:bidi="ar-SA"/>
      </w:rPr>
    </w:lvl>
    <w:lvl w:ilvl="8" w:tplc="60F87648">
      <w:numFmt w:val="bullet"/>
      <w:lvlText w:val="•"/>
      <w:lvlJc w:val="left"/>
      <w:pPr>
        <w:ind w:left="7613" w:hanging="360"/>
      </w:pPr>
      <w:rPr>
        <w:rFonts w:hint="default"/>
        <w:lang w:val="en-US" w:eastAsia="en-US" w:bidi="ar-SA"/>
      </w:rPr>
    </w:lvl>
  </w:abstractNum>
  <w:abstractNum w:abstractNumId="10" w15:restartNumberingAfterBreak="0">
    <w:nsid w:val="5B5C1511"/>
    <w:multiLevelType w:val="hybridMultilevel"/>
    <w:tmpl w:val="D4F2E27C"/>
    <w:lvl w:ilvl="0" w:tplc="8CBA560E">
      <w:numFmt w:val="bullet"/>
      <w:lvlText w:val="-"/>
      <w:lvlJc w:val="left"/>
      <w:pPr>
        <w:ind w:left="720" w:hanging="360"/>
      </w:pPr>
      <w:rPr>
        <w:rFonts w:ascii="Carlito" w:eastAsia="Carlito" w:hAnsi="Carlito" w:cs="Carli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B156D8"/>
    <w:multiLevelType w:val="hybridMultilevel"/>
    <w:tmpl w:val="E716DE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68930CAE"/>
    <w:multiLevelType w:val="hybridMultilevel"/>
    <w:tmpl w:val="2068A9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B01520C"/>
    <w:multiLevelType w:val="hybridMultilevel"/>
    <w:tmpl w:val="A148B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DF21F7D"/>
    <w:multiLevelType w:val="multilevel"/>
    <w:tmpl w:val="5252795C"/>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4"/>
  </w:num>
  <w:num w:numId="3">
    <w:abstractNumId w:val="3"/>
  </w:num>
  <w:num w:numId="4">
    <w:abstractNumId w:val="0"/>
  </w:num>
  <w:num w:numId="5">
    <w:abstractNumId w:val="2"/>
  </w:num>
  <w:num w:numId="6">
    <w:abstractNumId w:val="13"/>
  </w:num>
  <w:num w:numId="7">
    <w:abstractNumId w:val="1"/>
  </w:num>
  <w:num w:numId="8">
    <w:abstractNumId w:val="11"/>
  </w:num>
  <w:num w:numId="9">
    <w:abstractNumId w:val="8"/>
  </w:num>
  <w:num w:numId="10">
    <w:abstractNumId w:val="6"/>
  </w:num>
  <w:num w:numId="11">
    <w:abstractNumId w:val="10"/>
  </w:num>
  <w:num w:numId="12">
    <w:abstractNumId w:val="12"/>
  </w:num>
  <w:num w:numId="13">
    <w:abstractNumId w:val="1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8A"/>
    <w:rsid w:val="000477E8"/>
    <w:rsid w:val="0006110C"/>
    <w:rsid w:val="00071CF2"/>
    <w:rsid w:val="000747DC"/>
    <w:rsid w:val="00093D46"/>
    <w:rsid w:val="000E5CF2"/>
    <w:rsid w:val="000F6C09"/>
    <w:rsid w:val="000F7FBF"/>
    <w:rsid w:val="00101458"/>
    <w:rsid w:val="00160616"/>
    <w:rsid w:val="001A168E"/>
    <w:rsid w:val="001E5EC1"/>
    <w:rsid w:val="002246F1"/>
    <w:rsid w:val="00240C36"/>
    <w:rsid w:val="0024610A"/>
    <w:rsid w:val="00272716"/>
    <w:rsid w:val="002819FA"/>
    <w:rsid w:val="0029233A"/>
    <w:rsid w:val="002A353C"/>
    <w:rsid w:val="002D38A6"/>
    <w:rsid w:val="002F1565"/>
    <w:rsid w:val="00311949"/>
    <w:rsid w:val="00340351"/>
    <w:rsid w:val="00344870"/>
    <w:rsid w:val="003C6670"/>
    <w:rsid w:val="00415414"/>
    <w:rsid w:val="00426455"/>
    <w:rsid w:val="004343B3"/>
    <w:rsid w:val="0048327F"/>
    <w:rsid w:val="004838A1"/>
    <w:rsid w:val="004906E1"/>
    <w:rsid w:val="004F095F"/>
    <w:rsid w:val="004F769F"/>
    <w:rsid w:val="005143BC"/>
    <w:rsid w:val="00520B7D"/>
    <w:rsid w:val="00533DDD"/>
    <w:rsid w:val="00536F4E"/>
    <w:rsid w:val="00543D5B"/>
    <w:rsid w:val="005754B4"/>
    <w:rsid w:val="00584D35"/>
    <w:rsid w:val="00585B24"/>
    <w:rsid w:val="00590CBD"/>
    <w:rsid w:val="005A6BF6"/>
    <w:rsid w:val="005F53D5"/>
    <w:rsid w:val="00601136"/>
    <w:rsid w:val="00603E35"/>
    <w:rsid w:val="006052F3"/>
    <w:rsid w:val="00636396"/>
    <w:rsid w:val="00641C43"/>
    <w:rsid w:val="0066489F"/>
    <w:rsid w:val="006874BF"/>
    <w:rsid w:val="006A3995"/>
    <w:rsid w:val="006B2D1F"/>
    <w:rsid w:val="006D62C2"/>
    <w:rsid w:val="007311E5"/>
    <w:rsid w:val="00775667"/>
    <w:rsid w:val="007D310D"/>
    <w:rsid w:val="00822033"/>
    <w:rsid w:val="00827F6C"/>
    <w:rsid w:val="008353A8"/>
    <w:rsid w:val="008423E5"/>
    <w:rsid w:val="00842A53"/>
    <w:rsid w:val="00864489"/>
    <w:rsid w:val="008A2CBA"/>
    <w:rsid w:val="008A38EB"/>
    <w:rsid w:val="008C278D"/>
    <w:rsid w:val="00912AFC"/>
    <w:rsid w:val="00935E14"/>
    <w:rsid w:val="00941E8B"/>
    <w:rsid w:val="00963D48"/>
    <w:rsid w:val="009864C5"/>
    <w:rsid w:val="009C0129"/>
    <w:rsid w:val="009C73BA"/>
    <w:rsid w:val="009D4254"/>
    <w:rsid w:val="009D7A55"/>
    <w:rsid w:val="00A177F6"/>
    <w:rsid w:val="00A17A7C"/>
    <w:rsid w:val="00A4180F"/>
    <w:rsid w:val="00A51DA3"/>
    <w:rsid w:val="00A76408"/>
    <w:rsid w:val="00AE6B8D"/>
    <w:rsid w:val="00AF1AD1"/>
    <w:rsid w:val="00AF470D"/>
    <w:rsid w:val="00AF7869"/>
    <w:rsid w:val="00B53584"/>
    <w:rsid w:val="00B70632"/>
    <w:rsid w:val="00B92637"/>
    <w:rsid w:val="00BC6B71"/>
    <w:rsid w:val="00BE2739"/>
    <w:rsid w:val="00BF56F0"/>
    <w:rsid w:val="00C004BB"/>
    <w:rsid w:val="00C06B1E"/>
    <w:rsid w:val="00C2608A"/>
    <w:rsid w:val="00C84B4A"/>
    <w:rsid w:val="00CE2921"/>
    <w:rsid w:val="00D1724E"/>
    <w:rsid w:val="00D330C9"/>
    <w:rsid w:val="00D65137"/>
    <w:rsid w:val="00DA7ACF"/>
    <w:rsid w:val="00DE34EC"/>
    <w:rsid w:val="00DF5FCD"/>
    <w:rsid w:val="00DF6E75"/>
    <w:rsid w:val="00E10476"/>
    <w:rsid w:val="00EB6EC2"/>
    <w:rsid w:val="00EC3607"/>
    <w:rsid w:val="00F11E4C"/>
    <w:rsid w:val="00F15B88"/>
    <w:rsid w:val="00F2441B"/>
    <w:rsid w:val="00F55909"/>
    <w:rsid w:val="00F64236"/>
    <w:rsid w:val="00F844B4"/>
    <w:rsid w:val="00F911BD"/>
    <w:rsid w:val="00FA1513"/>
    <w:rsid w:val="00FA51E5"/>
    <w:rsid w:val="00FB2C07"/>
    <w:rsid w:val="00FC7A5F"/>
    <w:rsid w:val="00FF5F6E"/>
    <w:rsid w:val="00FF6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2C45"/>
  <w15:docId w15:val="{C8331D5D-0EC2-41AA-8820-90A22105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B24"/>
    <w:rPr>
      <w:rFonts w:ascii="Carlito" w:eastAsia="Carlito" w:hAnsi="Carlito" w:cs="Carlito"/>
    </w:rPr>
  </w:style>
  <w:style w:type="paragraph" w:styleId="Balk1">
    <w:name w:val="heading 1"/>
    <w:basedOn w:val="Normal"/>
    <w:uiPriority w:val="9"/>
    <w:qFormat/>
    <w:pPr>
      <w:ind w:left="116"/>
      <w:jc w:val="both"/>
      <w:outlineLvl w:val="0"/>
    </w:pPr>
    <w:rPr>
      <w:b/>
      <w:bCs/>
    </w:rPr>
  </w:style>
  <w:style w:type="paragraph" w:styleId="Balk2">
    <w:name w:val="heading 2"/>
    <w:basedOn w:val="Normal"/>
    <w:uiPriority w:val="9"/>
    <w:unhideWhenUsed/>
    <w:qFormat/>
    <w:pPr>
      <w:ind w:left="1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836" w:hanging="360"/>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48327F"/>
    <w:rPr>
      <w:sz w:val="16"/>
      <w:szCs w:val="16"/>
    </w:rPr>
  </w:style>
  <w:style w:type="paragraph" w:styleId="AklamaMetni">
    <w:name w:val="annotation text"/>
    <w:basedOn w:val="Normal"/>
    <w:link w:val="AklamaMetniChar"/>
    <w:uiPriority w:val="99"/>
    <w:semiHidden/>
    <w:unhideWhenUsed/>
    <w:rsid w:val="0048327F"/>
    <w:rPr>
      <w:sz w:val="20"/>
      <w:szCs w:val="20"/>
    </w:rPr>
  </w:style>
  <w:style w:type="character" w:customStyle="1" w:styleId="AklamaMetniChar">
    <w:name w:val="Açıklama Metni Char"/>
    <w:basedOn w:val="VarsaylanParagrafYazTipi"/>
    <w:link w:val="AklamaMetni"/>
    <w:uiPriority w:val="99"/>
    <w:semiHidden/>
    <w:rsid w:val="0048327F"/>
    <w:rPr>
      <w:rFonts w:ascii="Carlito" w:eastAsia="Carlito" w:hAnsi="Carlito" w:cs="Carlito"/>
      <w:sz w:val="20"/>
      <w:szCs w:val="20"/>
    </w:rPr>
  </w:style>
  <w:style w:type="paragraph" w:styleId="AklamaKonusu">
    <w:name w:val="annotation subject"/>
    <w:basedOn w:val="AklamaMetni"/>
    <w:next w:val="AklamaMetni"/>
    <w:link w:val="AklamaKonusuChar"/>
    <w:uiPriority w:val="99"/>
    <w:semiHidden/>
    <w:unhideWhenUsed/>
    <w:rsid w:val="0048327F"/>
    <w:rPr>
      <w:b/>
      <w:bCs/>
    </w:rPr>
  </w:style>
  <w:style w:type="character" w:customStyle="1" w:styleId="AklamaKonusuChar">
    <w:name w:val="Açıklama Konusu Char"/>
    <w:basedOn w:val="AklamaMetniChar"/>
    <w:link w:val="AklamaKonusu"/>
    <w:uiPriority w:val="99"/>
    <w:semiHidden/>
    <w:rsid w:val="0048327F"/>
    <w:rPr>
      <w:rFonts w:ascii="Carlito" w:eastAsia="Carlito" w:hAnsi="Carlito" w:cs="Carlito"/>
      <w:b/>
      <w:bCs/>
      <w:sz w:val="20"/>
      <w:szCs w:val="20"/>
    </w:rPr>
  </w:style>
  <w:style w:type="paragraph" w:styleId="BalonMetni">
    <w:name w:val="Balloon Text"/>
    <w:basedOn w:val="Normal"/>
    <w:link w:val="BalonMetniChar"/>
    <w:uiPriority w:val="99"/>
    <w:semiHidden/>
    <w:unhideWhenUsed/>
    <w:rsid w:val="0048327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27F"/>
    <w:rPr>
      <w:rFonts w:ascii="Segoe UI" w:eastAsia="Carlito" w:hAnsi="Segoe UI" w:cs="Segoe UI"/>
      <w:sz w:val="18"/>
      <w:szCs w:val="18"/>
    </w:rPr>
  </w:style>
  <w:style w:type="character" w:styleId="Kpr">
    <w:name w:val="Hyperlink"/>
    <w:basedOn w:val="VarsaylanParagrafYazTipi"/>
    <w:uiPriority w:val="99"/>
    <w:unhideWhenUsed/>
    <w:rsid w:val="00603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1442</Words>
  <Characters>8222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AFAD</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Hüseyin Alp Kaya</dc:creator>
  <cp:lastModifiedBy>Bilgin Kocabıyık</cp:lastModifiedBy>
  <cp:revision>38</cp:revision>
  <cp:lastPrinted>2024-11-18T11:25:00Z</cp:lastPrinted>
  <dcterms:created xsi:type="dcterms:W3CDTF">2024-11-10T17:04:00Z</dcterms:created>
  <dcterms:modified xsi:type="dcterms:W3CDTF">2025-01-07T08:20:00Z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